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FA" w:rsidRPr="00E1518D" w:rsidRDefault="003A4BF4" w:rsidP="00872F58">
      <w:pPr>
        <w:ind w:left="720"/>
        <w:rPr>
          <w:rFonts w:asciiTheme="majorHAnsi" w:hAnsiTheme="majorHAnsi" w:cs="Arial"/>
          <w:b/>
        </w:rPr>
      </w:pPr>
      <w:r w:rsidRPr="003A4BF4">
        <w:rPr>
          <w:rFonts w:asciiTheme="majorHAnsi" w:hAnsiTheme="majorHAnsi"/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Prikaži sliku u izvornoj veličini." style="position:absolute;left:0;text-align:left;margin-left:36pt;margin-top:-18pt;width:34.85pt;height:45.1pt;z-index:-2;visibility:visible" wrapcoords="-470 0 -470 21240 21600 21240 21600 0 -470 0">
            <v:imagedata r:id="rId7" o:title="grb-rh"/>
            <w10:wrap type="tight"/>
          </v:shape>
        </w:pict>
      </w:r>
    </w:p>
    <w:p w:rsidR="008427FA" w:rsidRPr="00E1518D" w:rsidRDefault="008427FA" w:rsidP="00FD2BE9">
      <w:pPr>
        <w:rPr>
          <w:rFonts w:asciiTheme="majorHAnsi" w:hAnsiTheme="majorHAnsi" w:cs="Arial"/>
          <w:b/>
        </w:rPr>
      </w:pPr>
    </w:p>
    <w:p w:rsidR="008427FA" w:rsidRPr="00E1518D" w:rsidRDefault="008427FA" w:rsidP="004748E9">
      <w:pPr>
        <w:outlineLvl w:val="0"/>
        <w:rPr>
          <w:rFonts w:asciiTheme="majorHAnsi" w:hAnsiTheme="majorHAnsi" w:cs="Arial"/>
          <w:b/>
        </w:rPr>
      </w:pPr>
      <w:r w:rsidRPr="00E1518D">
        <w:rPr>
          <w:rFonts w:asciiTheme="majorHAnsi" w:hAnsiTheme="majorHAnsi" w:cs="Arial"/>
          <w:b/>
        </w:rPr>
        <w:t>REPUBLIKA HRVATSKA</w:t>
      </w:r>
    </w:p>
    <w:p w:rsidR="008427FA" w:rsidRPr="00E1518D" w:rsidRDefault="008427FA" w:rsidP="004748E9">
      <w:pPr>
        <w:outlineLvl w:val="0"/>
        <w:rPr>
          <w:rFonts w:asciiTheme="majorHAnsi" w:hAnsiTheme="majorHAnsi" w:cs="Arial"/>
          <w:b/>
        </w:rPr>
      </w:pPr>
      <w:r w:rsidRPr="00E1518D">
        <w:rPr>
          <w:rFonts w:asciiTheme="majorHAnsi" w:hAnsiTheme="majorHAnsi" w:cs="Arial"/>
          <w:b/>
        </w:rPr>
        <w:t>ZADARSKA ŽUPANIJA</w:t>
      </w:r>
    </w:p>
    <w:p w:rsidR="008427FA" w:rsidRPr="00E1518D" w:rsidRDefault="003A4BF4" w:rsidP="004748E9">
      <w:pPr>
        <w:ind w:left="1416"/>
        <w:outlineLvl w:val="0"/>
        <w:rPr>
          <w:rFonts w:asciiTheme="majorHAnsi" w:hAnsiTheme="majorHAnsi"/>
          <w:b/>
          <w:sz w:val="20"/>
          <w:szCs w:val="20"/>
        </w:rPr>
      </w:pPr>
      <w:r w:rsidRPr="003A4BF4">
        <w:rPr>
          <w:rFonts w:asciiTheme="majorHAnsi" w:hAnsiTheme="majorHAnsi"/>
          <w:noProof/>
          <w:lang w:eastAsia="hr-HR"/>
        </w:rPr>
        <w:pict>
          <v:shape id="Picture 3" o:spid="_x0000_s1027" type="#_x0000_t75" alt="grb općine" style="position:absolute;left:0;text-align:left;margin-left:0;margin-top:3.05pt;width:29.2pt;height:36.5pt;z-index:-1;visibility:visible" wrapcoords="-554 0 -554 21159 21600 21159 21600 0 -554 0" o:allowoverlap="f">
            <v:imagedata r:id="rId8" o:title="" cropbottom="28199f" cropright="29434f"/>
            <w10:wrap type="tight"/>
          </v:shape>
        </w:pict>
      </w:r>
      <w:r w:rsidR="008427FA" w:rsidRPr="00E1518D">
        <w:rPr>
          <w:rFonts w:asciiTheme="majorHAnsi" w:hAnsiTheme="majorHAnsi"/>
          <w:b/>
          <w:sz w:val="20"/>
          <w:szCs w:val="20"/>
        </w:rPr>
        <w:t>OPĆINA</w:t>
      </w:r>
    </w:p>
    <w:p w:rsidR="008427FA" w:rsidRPr="00E1518D" w:rsidRDefault="008427FA" w:rsidP="004748E9">
      <w:pPr>
        <w:outlineLvl w:val="0"/>
        <w:rPr>
          <w:rFonts w:asciiTheme="majorHAnsi" w:hAnsiTheme="majorHAnsi"/>
          <w:b/>
          <w:sz w:val="20"/>
          <w:szCs w:val="20"/>
        </w:rPr>
      </w:pPr>
      <w:r w:rsidRPr="00E1518D">
        <w:rPr>
          <w:rFonts w:asciiTheme="majorHAnsi" w:hAnsiTheme="majorHAnsi"/>
          <w:b/>
          <w:sz w:val="20"/>
          <w:szCs w:val="20"/>
        </w:rPr>
        <w:t>LIŠANE OSTROVIČKE</w:t>
      </w:r>
    </w:p>
    <w:p w:rsidR="008427FA" w:rsidRPr="00E1518D" w:rsidRDefault="008427FA" w:rsidP="00FD2BE9">
      <w:pPr>
        <w:rPr>
          <w:rFonts w:asciiTheme="majorHAnsi" w:hAnsiTheme="majorHAnsi"/>
          <w:b/>
          <w:sz w:val="20"/>
          <w:szCs w:val="20"/>
        </w:rPr>
      </w:pPr>
    </w:p>
    <w:p w:rsidR="008427FA" w:rsidRPr="00E1518D" w:rsidRDefault="008427FA" w:rsidP="004748E9">
      <w:pPr>
        <w:outlineLvl w:val="0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>RKP:34725</w:t>
      </w:r>
    </w:p>
    <w:p w:rsidR="008427FA" w:rsidRPr="00E1518D" w:rsidRDefault="008427FA" w:rsidP="004748E9">
      <w:pPr>
        <w:outlineLvl w:val="0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>MB: 02544342</w:t>
      </w:r>
    </w:p>
    <w:p w:rsidR="008427FA" w:rsidRPr="00E1518D" w:rsidRDefault="008427FA" w:rsidP="004748E9">
      <w:pPr>
        <w:outlineLvl w:val="0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>OIB:85070536153</w:t>
      </w:r>
    </w:p>
    <w:p w:rsidR="008427FA" w:rsidRPr="00E1518D" w:rsidRDefault="008427FA" w:rsidP="004748E9">
      <w:pPr>
        <w:outlineLvl w:val="0"/>
        <w:rPr>
          <w:rFonts w:asciiTheme="majorHAnsi" w:hAnsiTheme="majorHAnsi"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>IBAN7224070001823400004</w:t>
      </w:r>
    </w:p>
    <w:p w:rsidR="005043AC" w:rsidRDefault="005043AC" w:rsidP="00A1202D">
      <w:pPr>
        <w:rPr>
          <w:rFonts w:asciiTheme="majorHAnsi" w:hAnsiTheme="majorHAnsi"/>
          <w:b/>
          <w:sz w:val="24"/>
          <w:szCs w:val="24"/>
        </w:rPr>
      </w:pPr>
    </w:p>
    <w:p w:rsidR="005C1726" w:rsidRPr="00E1518D" w:rsidRDefault="005C1726" w:rsidP="005C1726">
      <w:pPr>
        <w:jc w:val="center"/>
        <w:rPr>
          <w:rFonts w:asciiTheme="majorHAnsi" w:hAnsiTheme="majorHAnsi"/>
          <w:b/>
          <w:sz w:val="24"/>
          <w:szCs w:val="24"/>
        </w:rPr>
      </w:pPr>
    </w:p>
    <w:p w:rsidR="008427FA" w:rsidRPr="00E1518D" w:rsidRDefault="008427FA" w:rsidP="005C1726">
      <w:pPr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 xml:space="preserve">BILJEŠKE UZ </w:t>
      </w:r>
      <w:r w:rsidR="001708D3">
        <w:rPr>
          <w:rFonts w:asciiTheme="majorHAnsi" w:hAnsiTheme="majorHAnsi"/>
          <w:b/>
          <w:sz w:val="24"/>
          <w:szCs w:val="24"/>
        </w:rPr>
        <w:t xml:space="preserve">POLUGODIŠNJI </w:t>
      </w:r>
      <w:r w:rsidRPr="00E1518D">
        <w:rPr>
          <w:rFonts w:asciiTheme="majorHAnsi" w:hAnsiTheme="majorHAnsi"/>
          <w:b/>
          <w:sz w:val="24"/>
          <w:szCs w:val="24"/>
        </w:rPr>
        <w:t xml:space="preserve"> IZVJEŠTAJ  O IZVRŠENJU PRORAČUNA</w:t>
      </w:r>
    </w:p>
    <w:p w:rsidR="001708D3" w:rsidRPr="00E1518D" w:rsidRDefault="008427FA" w:rsidP="001708D3">
      <w:pPr>
        <w:jc w:val="center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>ZA</w:t>
      </w:r>
      <w:r w:rsidR="001708D3">
        <w:rPr>
          <w:rFonts w:asciiTheme="majorHAnsi" w:hAnsiTheme="majorHAnsi"/>
          <w:b/>
          <w:sz w:val="24"/>
          <w:szCs w:val="24"/>
        </w:rPr>
        <w:t xml:space="preserve"> SIJEČANJ – LIPANJ </w:t>
      </w:r>
      <w:r w:rsidRPr="00E1518D">
        <w:rPr>
          <w:rFonts w:asciiTheme="majorHAnsi" w:hAnsiTheme="majorHAnsi"/>
          <w:b/>
          <w:sz w:val="24"/>
          <w:szCs w:val="24"/>
        </w:rPr>
        <w:t xml:space="preserve"> </w:t>
      </w:r>
      <w:r w:rsidR="007A4C7F">
        <w:rPr>
          <w:rFonts w:asciiTheme="majorHAnsi" w:hAnsiTheme="majorHAnsi"/>
          <w:b/>
          <w:sz w:val="24"/>
          <w:szCs w:val="24"/>
        </w:rPr>
        <w:t>2019</w:t>
      </w:r>
      <w:r w:rsidR="001708D3">
        <w:rPr>
          <w:rFonts w:asciiTheme="majorHAnsi" w:hAnsiTheme="majorHAnsi"/>
          <w:b/>
          <w:sz w:val="24"/>
          <w:szCs w:val="24"/>
        </w:rPr>
        <w:t>. GODINE</w:t>
      </w:r>
    </w:p>
    <w:p w:rsidR="008427FA" w:rsidRDefault="008427FA" w:rsidP="00E1518D">
      <w:pPr>
        <w:jc w:val="both"/>
        <w:rPr>
          <w:rFonts w:asciiTheme="majorHAnsi" w:hAnsiTheme="majorHAnsi"/>
          <w:b/>
          <w:sz w:val="24"/>
          <w:szCs w:val="24"/>
        </w:rPr>
      </w:pPr>
    </w:p>
    <w:p w:rsidR="005C1726" w:rsidRPr="00E1518D" w:rsidRDefault="005C1726" w:rsidP="00E1518D">
      <w:pPr>
        <w:jc w:val="both"/>
        <w:rPr>
          <w:rFonts w:asciiTheme="majorHAnsi" w:hAnsiTheme="majorHAnsi"/>
          <w:b/>
          <w:sz w:val="24"/>
          <w:szCs w:val="24"/>
        </w:rPr>
      </w:pPr>
    </w:p>
    <w:p w:rsidR="008427FA" w:rsidRPr="001A0278" w:rsidRDefault="008427FA" w:rsidP="001708D3">
      <w:pPr>
        <w:pStyle w:val="Odlomakpopisa"/>
        <w:numPr>
          <w:ilvl w:val="0"/>
          <w:numId w:val="3"/>
        </w:numPr>
        <w:ind w:left="0" w:firstLine="0"/>
        <w:jc w:val="both"/>
        <w:rPr>
          <w:rFonts w:asciiTheme="majorHAnsi" w:hAnsiTheme="majorHAnsi"/>
          <w:b/>
          <w:sz w:val="28"/>
          <w:szCs w:val="28"/>
        </w:rPr>
      </w:pPr>
      <w:r w:rsidRPr="001A0278">
        <w:rPr>
          <w:rFonts w:asciiTheme="majorHAnsi" w:hAnsiTheme="majorHAnsi"/>
          <w:b/>
          <w:sz w:val="28"/>
          <w:szCs w:val="28"/>
        </w:rPr>
        <w:t>Izvještaj o zaduživanju na domaćem  i stranom tržištu.</w:t>
      </w:r>
    </w:p>
    <w:p w:rsidR="006E371D" w:rsidRPr="005043AC" w:rsidRDefault="001708D3" w:rsidP="006E371D">
      <w:pPr>
        <w:ind w:left="720"/>
        <w:jc w:val="both"/>
        <w:rPr>
          <w:rFonts w:asciiTheme="majorHAnsi" w:hAnsiTheme="majorHAnsi"/>
          <w:bCs/>
          <w:sz w:val="24"/>
          <w:szCs w:val="24"/>
        </w:rPr>
      </w:pPr>
      <w:r w:rsidRPr="005043AC">
        <w:rPr>
          <w:rFonts w:asciiTheme="majorHAnsi" w:hAnsiTheme="majorHAnsi"/>
          <w:bCs/>
          <w:sz w:val="24"/>
          <w:szCs w:val="24"/>
        </w:rPr>
        <w:t xml:space="preserve">Za izvještajno razdoblje </w:t>
      </w:r>
      <w:r w:rsidR="006E371D" w:rsidRPr="005043AC">
        <w:rPr>
          <w:rFonts w:asciiTheme="majorHAnsi" w:hAnsiTheme="majorHAnsi"/>
          <w:bCs/>
          <w:sz w:val="24"/>
          <w:szCs w:val="24"/>
        </w:rPr>
        <w:t xml:space="preserve">Općina </w:t>
      </w:r>
      <w:proofErr w:type="spellStart"/>
      <w:r w:rsidR="006E371D" w:rsidRPr="005043AC">
        <w:rPr>
          <w:rFonts w:asciiTheme="majorHAnsi" w:hAnsiTheme="majorHAnsi"/>
          <w:bCs/>
          <w:sz w:val="24"/>
          <w:szCs w:val="24"/>
        </w:rPr>
        <w:t>Lišane</w:t>
      </w:r>
      <w:proofErr w:type="spellEnd"/>
      <w:r w:rsidR="006E371D" w:rsidRPr="005043AC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="006E371D" w:rsidRPr="005043AC">
        <w:rPr>
          <w:rFonts w:asciiTheme="majorHAnsi" w:hAnsiTheme="majorHAnsi"/>
          <w:bCs/>
          <w:sz w:val="24"/>
          <w:szCs w:val="24"/>
        </w:rPr>
        <w:t>Ostrovičke</w:t>
      </w:r>
      <w:proofErr w:type="spellEnd"/>
      <w:r w:rsidR="006E371D" w:rsidRPr="005043AC">
        <w:rPr>
          <w:rFonts w:asciiTheme="majorHAnsi" w:hAnsiTheme="majorHAnsi"/>
          <w:bCs/>
          <w:sz w:val="24"/>
          <w:szCs w:val="24"/>
        </w:rPr>
        <w:t xml:space="preserve">  </w:t>
      </w:r>
      <w:r w:rsidR="007A4C7F">
        <w:rPr>
          <w:rFonts w:asciiTheme="majorHAnsi" w:hAnsiTheme="majorHAnsi"/>
          <w:bCs/>
          <w:sz w:val="24"/>
          <w:szCs w:val="24"/>
        </w:rPr>
        <w:t xml:space="preserve">nije </w:t>
      </w:r>
      <w:r w:rsidR="006E371D" w:rsidRPr="005043AC">
        <w:rPr>
          <w:rFonts w:asciiTheme="majorHAnsi" w:hAnsiTheme="majorHAnsi"/>
          <w:bCs/>
          <w:sz w:val="24"/>
          <w:szCs w:val="24"/>
        </w:rPr>
        <w:t xml:space="preserve">se </w:t>
      </w:r>
      <w:r w:rsidR="007A4C7F">
        <w:rPr>
          <w:rFonts w:asciiTheme="majorHAnsi" w:hAnsiTheme="majorHAnsi"/>
          <w:bCs/>
          <w:sz w:val="24"/>
          <w:szCs w:val="24"/>
        </w:rPr>
        <w:t>zaduživala.</w:t>
      </w:r>
    </w:p>
    <w:p w:rsidR="008427FA" w:rsidRPr="00F81C20" w:rsidRDefault="006E371D" w:rsidP="00F81C20">
      <w:pPr>
        <w:ind w:left="720"/>
        <w:jc w:val="both"/>
        <w:rPr>
          <w:rFonts w:asciiTheme="majorHAnsi" w:hAnsiTheme="majorHAnsi"/>
          <w:bCs/>
          <w:sz w:val="24"/>
          <w:szCs w:val="24"/>
        </w:rPr>
      </w:pPr>
      <w:r w:rsidRPr="005043AC">
        <w:rPr>
          <w:rFonts w:asciiTheme="majorHAnsi" w:hAnsiTheme="majorHAnsi"/>
          <w:bCs/>
          <w:sz w:val="24"/>
          <w:szCs w:val="24"/>
        </w:rPr>
        <w:t>Nema obveza za vrijednosne papire i zajmove</w:t>
      </w:r>
      <w:r w:rsidR="007A4C7F">
        <w:rPr>
          <w:rFonts w:asciiTheme="majorHAnsi" w:hAnsiTheme="majorHAnsi"/>
          <w:bCs/>
          <w:sz w:val="24"/>
          <w:szCs w:val="24"/>
        </w:rPr>
        <w:t>.</w:t>
      </w:r>
    </w:p>
    <w:p w:rsidR="008427FA" w:rsidRPr="001A0278" w:rsidRDefault="008427FA" w:rsidP="001708D3">
      <w:pPr>
        <w:pStyle w:val="Odlomakpopisa"/>
        <w:numPr>
          <w:ilvl w:val="0"/>
          <w:numId w:val="3"/>
        </w:numPr>
        <w:ind w:left="0" w:firstLine="0"/>
        <w:jc w:val="both"/>
        <w:rPr>
          <w:rFonts w:asciiTheme="majorHAnsi" w:hAnsiTheme="majorHAnsi"/>
          <w:b/>
          <w:sz w:val="28"/>
          <w:szCs w:val="28"/>
        </w:rPr>
      </w:pPr>
      <w:r w:rsidRPr="001A0278">
        <w:rPr>
          <w:rFonts w:asciiTheme="majorHAnsi" w:hAnsiTheme="majorHAnsi"/>
          <w:b/>
          <w:sz w:val="28"/>
          <w:szCs w:val="28"/>
        </w:rPr>
        <w:t>Izvještaj o korištenju proračunske zalihe</w:t>
      </w:r>
    </w:p>
    <w:p w:rsidR="001A0278" w:rsidRPr="00F81C20" w:rsidRDefault="008427FA" w:rsidP="00F81C20">
      <w:pPr>
        <w:pStyle w:val="Odlomakpopisa"/>
        <w:ind w:left="360"/>
        <w:jc w:val="both"/>
        <w:rPr>
          <w:rFonts w:asciiTheme="majorHAnsi" w:hAnsiTheme="majorHAnsi"/>
          <w:sz w:val="24"/>
          <w:szCs w:val="24"/>
        </w:rPr>
      </w:pPr>
      <w:r w:rsidRPr="00E1518D">
        <w:rPr>
          <w:rFonts w:asciiTheme="majorHAnsi" w:hAnsiTheme="majorHAnsi"/>
          <w:sz w:val="24"/>
          <w:szCs w:val="24"/>
        </w:rPr>
        <w:t xml:space="preserve">       Proračunska zaliha nije korištena</w:t>
      </w:r>
    </w:p>
    <w:p w:rsidR="008427FA" w:rsidRPr="001A0278" w:rsidRDefault="008427FA" w:rsidP="00C94EF9">
      <w:pPr>
        <w:pStyle w:val="Odlomakpopisa"/>
        <w:numPr>
          <w:ilvl w:val="0"/>
          <w:numId w:val="3"/>
        </w:numPr>
        <w:ind w:left="0" w:firstLine="0"/>
        <w:jc w:val="both"/>
        <w:rPr>
          <w:rFonts w:asciiTheme="majorHAnsi" w:hAnsiTheme="majorHAnsi"/>
          <w:b/>
          <w:sz w:val="28"/>
          <w:szCs w:val="28"/>
        </w:rPr>
      </w:pPr>
      <w:r w:rsidRPr="001A0278">
        <w:rPr>
          <w:rFonts w:asciiTheme="majorHAnsi" w:hAnsiTheme="majorHAnsi"/>
          <w:b/>
          <w:sz w:val="28"/>
          <w:szCs w:val="28"/>
        </w:rPr>
        <w:t>Izvještaj o danim jamstvima i izdacima  po jamstvima</w:t>
      </w:r>
    </w:p>
    <w:p w:rsidR="001708D3" w:rsidRDefault="008427FA" w:rsidP="00E1518D">
      <w:pPr>
        <w:pStyle w:val="Odlomakpopisa"/>
        <w:ind w:left="0"/>
        <w:jc w:val="both"/>
        <w:rPr>
          <w:rFonts w:asciiTheme="majorHAnsi" w:hAnsiTheme="majorHAnsi"/>
          <w:sz w:val="24"/>
          <w:szCs w:val="24"/>
        </w:rPr>
      </w:pPr>
      <w:r w:rsidRPr="00E1518D">
        <w:rPr>
          <w:rFonts w:asciiTheme="majorHAnsi" w:hAnsiTheme="majorHAnsi"/>
          <w:sz w:val="24"/>
          <w:szCs w:val="24"/>
        </w:rPr>
        <w:t xml:space="preserve">            </w:t>
      </w:r>
      <w:r w:rsidR="00E24B83" w:rsidRPr="00E1518D">
        <w:rPr>
          <w:rFonts w:asciiTheme="majorHAnsi" w:hAnsiTheme="majorHAnsi"/>
          <w:sz w:val="24"/>
          <w:szCs w:val="24"/>
        </w:rPr>
        <w:t xml:space="preserve">Općina </w:t>
      </w:r>
      <w:proofErr w:type="spellStart"/>
      <w:r w:rsidR="00E24B83" w:rsidRPr="00E1518D">
        <w:rPr>
          <w:rFonts w:asciiTheme="majorHAnsi" w:hAnsiTheme="majorHAnsi"/>
          <w:sz w:val="24"/>
          <w:szCs w:val="24"/>
        </w:rPr>
        <w:t>Lišane</w:t>
      </w:r>
      <w:proofErr w:type="spellEnd"/>
      <w:r w:rsidR="00E24B83" w:rsidRPr="00E151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24B83" w:rsidRPr="00E1518D">
        <w:rPr>
          <w:rFonts w:asciiTheme="majorHAnsi" w:hAnsiTheme="majorHAnsi"/>
          <w:sz w:val="24"/>
          <w:szCs w:val="24"/>
        </w:rPr>
        <w:t>Ostrovičke</w:t>
      </w:r>
      <w:proofErr w:type="spellEnd"/>
      <w:r w:rsidR="005043AC">
        <w:rPr>
          <w:rFonts w:asciiTheme="majorHAnsi" w:hAnsiTheme="majorHAnsi"/>
          <w:sz w:val="24"/>
          <w:szCs w:val="24"/>
        </w:rPr>
        <w:t xml:space="preserve">   u r</w:t>
      </w:r>
      <w:r w:rsidR="007A4C7F">
        <w:rPr>
          <w:rFonts w:asciiTheme="majorHAnsi" w:hAnsiTheme="majorHAnsi"/>
          <w:sz w:val="24"/>
          <w:szCs w:val="24"/>
        </w:rPr>
        <w:t>azdoblju siječanj-lipanj 2019</w:t>
      </w:r>
      <w:r w:rsidR="001708D3">
        <w:rPr>
          <w:rFonts w:asciiTheme="majorHAnsi" w:hAnsiTheme="majorHAnsi"/>
          <w:sz w:val="24"/>
          <w:szCs w:val="24"/>
        </w:rPr>
        <w:t>.  godine</w:t>
      </w:r>
      <w:r w:rsidRPr="00E1518D">
        <w:rPr>
          <w:rFonts w:asciiTheme="majorHAnsi" w:hAnsiTheme="majorHAnsi"/>
          <w:sz w:val="24"/>
          <w:szCs w:val="24"/>
        </w:rPr>
        <w:t xml:space="preserve"> nije imala danih </w:t>
      </w:r>
    </w:p>
    <w:p w:rsidR="008427FA" w:rsidRPr="00E1518D" w:rsidRDefault="001708D3" w:rsidP="00E1518D">
      <w:pPr>
        <w:pStyle w:val="Odlomakpopisa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jamstava, kao ni izdataka  </w:t>
      </w:r>
      <w:r w:rsidRPr="00E1518D">
        <w:rPr>
          <w:rFonts w:asciiTheme="majorHAnsi" w:hAnsiTheme="majorHAnsi"/>
          <w:sz w:val="24"/>
          <w:szCs w:val="24"/>
        </w:rPr>
        <w:t>po jamstvima.</w:t>
      </w:r>
    </w:p>
    <w:p w:rsidR="001A0278" w:rsidRPr="005043AC" w:rsidRDefault="00FB5239" w:rsidP="005043AC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1A0278">
        <w:rPr>
          <w:rFonts w:ascii="Cambria" w:hAnsi="Cambria" w:cs="Calibri,Bold"/>
          <w:b/>
          <w:bCs/>
          <w:color w:val="000000" w:themeColor="text1"/>
          <w:sz w:val="28"/>
          <w:szCs w:val="28"/>
          <w:lang w:eastAsia="hr-HR"/>
        </w:rPr>
        <w:t>Obrazloženje ostvarenja prihoda i primitaka, rashoda i izdataka</w:t>
      </w:r>
    </w:p>
    <w:p w:rsidR="003642D2" w:rsidRDefault="003642D2" w:rsidP="003642D2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 w:rsidRPr="003642D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Ukupno ostvareni prihodi i primici </w:t>
      </w:r>
      <w:r w:rsidR="00346E7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za izvještajno razdoblje </w:t>
      </w:r>
      <w:r w:rsidRPr="003642D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iznose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346E7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1.</w:t>
      </w:r>
      <w:r w:rsidR="007A4C7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249.636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</w:t>
      </w:r>
      <w:r w:rsidRPr="003642D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, dok rashodi i izdaci iznose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346E7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1.</w:t>
      </w:r>
      <w:r w:rsidR="007A4C7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363.974</w:t>
      </w:r>
      <w:r w:rsidR="00346E7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kn </w:t>
      </w:r>
      <w:r w:rsidRPr="003642D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. Ostvaren je </w:t>
      </w:r>
      <w:r w:rsidR="007A4C7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manjak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u iznosu od</w:t>
      </w:r>
      <w:r w:rsidR="00346E7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7A4C7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114.337</w:t>
      </w:r>
      <w:r w:rsidR="00583BA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kn, što s prenesenim manjkom  iz prethodne godine -</w:t>
      </w:r>
      <w:r w:rsidR="007A4C7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1.124.513</w:t>
      </w:r>
      <w:r w:rsidR="00583BA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čini manjak prihoda za pokriće i sljedećem razdoblju u iznosu od -</w:t>
      </w:r>
      <w:r w:rsidR="007A4C7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1.238.850</w:t>
      </w:r>
      <w:r w:rsidR="00583BA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kn.</w:t>
      </w:r>
    </w:p>
    <w:p w:rsidR="00F81C20" w:rsidRDefault="00F81C20" w:rsidP="00F81C20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1A0278" w:rsidRPr="001A0278" w:rsidRDefault="001A0278" w:rsidP="001A0278">
      <w:pPr>
        <w:pStyle w:val="Odlomakpopisa"/>
        <w:jc w:val="both"/>
        <w:rPr>
          <w:rFonts w:ascii="Cambria" w:hAnsi="Cambria"/>
          <w:color w:val="000000" w:themeColor="text1"/>
          <w:sz w:val="24"/>
          <w:szCs w:val="24"/>
          <w:u w:val="single"/>
        </w:rPr>
      </w:pPr>
      <w:r w:rsidRPr="001A0278">
        <w:rPr>
          <w:rFonts w:ascii="Cambria" w:hAnsi="Cambria" w:cs="Calibri,Bold"/>
          <w:b/>
          <w:bCs/>
          <w:color w:val="000000" w:themeColor="text1"/>
          <w:sz w:val="24"/>
          <w:szCs w:val="24"/>
          <w:u w:val="single"/>
          <w:lang w:eastAsia="hr-HR"/>
        </w:rPr>
        <w:t>PRIHODI</w:t>
      </w:r>
    </w:p>
    <w:p w:rsidR="00583BA9" w:rsidRDefault="00583BA9" w:rsidP="002B0B60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Porez na dohodak od nesamostalnog rada ostvaren je u iznosu od </w:t>
      </w:r>
      <w:r w:rsidR="00CC70AB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834.205 </w:t>
      </w:r>
      <w:r w:rsidR="00346E7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kuna. Za isto izvještajno razdoblje  za prethodnu godinu ostvareno je </w:t>
      </w:r>
      <w:r w:rsidR="00CC70AB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710.745 </w:t>
      </w:r>
      <w:r w:rsidR="00346E7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kune.  </w:t>
      </w:r>
    </w:p>
    <w:p w:rsidR="00EB339B" w:rsidRDefault="00CC70AB" w:rsidP="003642D2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Pomoći  u iznosu od 226.387</w:t>
      </w:r>
      <w:r w:rsidR="00EB339B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, a odnose se na</w:t>
      </w:r>
      <w:r w:rsidR="00346E7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kompenzacijske mjere </w:t>
      </w:r>
      <w:r w:rsidR="00986D26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65.807  kn, Ministarstvo za demografiju u iznosu od 2.437 kn i HZZ za Program javnih radova u iznosu od </w:t>
      </w:r>
      <w:r w:rsidR="00346E7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u iznosu od </w:t>
      </w:r>
      <w:r w:rsidR="00986D26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158.143</w:t>
      </w:r>
      <w:r w:rsidR="00EB339B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kn.</w:t>
      </w:r>
    </w:p>
    <w:p w:rsidR="002B0B60" w:rsidRDefault="002B0B60" w:rsidP="00346E71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ab/>
        <w:t xml:space="preserve">Prihodi od imovine  iznose </w:t>
      </w:r>
      <w:r w:rsidR="00986D26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28.576 kuna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a odnose se na prihode od zakupa i  </w:t>
      </w:r>
    </w:p>
    <w:p w:rsidR="002B0B60" w:rsidRDefault="002B0B60" w:rsidP="00346E71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           iznajmljivanja općinske imovine (sala i kafić) 2</w:t>
      </w:r>
      <w:r w:rsidR="00B063B4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6.230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i naknada za </w:t>
      </w:r>
      <w:r w:rsidR="00B063B4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zadržavanje</w:t>
      </w:r>
    </w:p>
    <w:p w:rsidR="00B063B4" w:rsidRDefault="00B063B4" w:rsidP="00346E71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           nezakonito izgrađenih zgrada u iznosu od 2.342 kn.</w:t>
      </w:r>
    </w:p>
    <w:p w:rsidR="001A0278" w:rsidRDefault="002B0B60" w:rsidP="00346E71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           </w:t>
      </w:r>
    </w:p>
    <w:p w:rsidR="00C112C7" w:rsidRDefault="00C112C7" w:rsidP="003642D2">
      <w:pPr>
        <w:pStyle w:val="Odlomakpopisa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Prihodi po posebnim propisima iznose </w:t>
      </w:r>
      <w:r w:rsidR="00B063B4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160.468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i </w:t>
      </w:r>
      <w:r w:rsidR="002B0B6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najveći dio se odnosi na sufinanciranje katastarske izmjere u iznosu od </w:t>
      </w:r>
      <w:r w:rsidR="00B063B4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91.961 </w:t>
      </w:r>
      <w:r w:rsidR="002B0B6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kn</w:t>
      </w:r>
      <w:r w:rsidR="00B063B4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i sufinanciranje dječje igraonice u iznosu od 49.020. kn</w:t>
      </w:r>
      <w:r w:rsidR="002B0B6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</w:t>
      </w:r>
    </w:p>
    <w:p w:rsidR="000462B5" w:rsidRDefault="000462B5" w:rsidP="00F81C20">
      <w:pPr>
        <w:pStyle w:val="Odlomakpopisa"/>
        <w:ind w:left="0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1A0278" w:rsidRPr="00F81C20" w:rsidRDefault="001A0278" w:rsidP="003642D2">
      <w:pPr>
        <w:pStyle w:val="Odlomakpopisa"/>
        <w:jc w:val="both"/>
        <w:rPr>
          <w:rFonts w:ascii="Cambria" w:hAnsi="Cambria" w:cs="Calibri,Bold"/>
          <w:b/>
          <w:bCs/>
          <w:color w:val="000000" w:themeColor="text1"/>
          <w:sz w:val="24"/>
          <w:szCs w:val="24"/>
          <w:u w:val="single"/>
          <w:lang w:eastAsia="hr-HR"/>
        </w:rPr>
      </w:pPr>
      <w:r w:rsidRPr="00F81C20">
        <w:rPr>
          <w:rFonts w:ascii="Cambria" w:hAnsi="Cambria" w:cs="Calibri,Bold"/>
          <w:b/>
          <w:bCs/>
          <w:color w:val="000000" w:themeColor="text1"/>
          <w:sz w:val="24"/>
          <w:szCs w:val="24"/>
          <w:u w:val="single"/>
          <w:lang w:eastAsia="hr-HR"/>
        </w:rPr>
        <w:lastRenderedPageBreak/>
        <w:t>RASHODI</w:t>
      </w:r>
    </w:p>
    <w:p w:rsidR="001A0278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Ukupni rashodi  i izdaci proračuna planirani su </w:t>
      </w:r>
      <w:r w:rsidR="00B063B4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11.788.500</w:t>
      </w:r>
      <w:r w:rsidR="005043A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a ostvareni </w:t>
      </w:r>
      <w:r w:rsidR="00B063B4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1.363.974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kn ili </w:t>
      </w:r>
      <w:r w:rsidR="00B063B4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11,57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%. </w:t>
      </w:r>
    </w:p>
    <w:p w:rsidR="00C94EF9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 w:rsidRPr="00B0311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Manji postotak ostvarenja je </w:t>
      </w:r>
      <w:r w:rsidR="00B0427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kod nabave nefinancijske imovine jer su planirani projekti  za koje se čeka natječaj</w:t>
      </w:r>
      <w:r w:rsidR="00B063B4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</w:t>
      </w:r>
      <w:r w:rsidR="00B0427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</w:p>
    <w:p w:rsidR="00C94EF9" w:rsidRDefault="00C94EF9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1A0278" w:rsidRDefault="00C94EF9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Rashodi</w:t>
      </w:r>
      <w:r w:rsidRPr="00C94EF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87773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poslovanja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odnose se na rashode za zaposlene,</w:t>
      </w:r>
      <w:r w:rsidRPr="00C94EF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materijalne</w:t>
      </w:r>
      <w:r w:rsidRPr="00C94EF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rashode, financijske</w:t>
      </w:r>
      <w:r w:rsidRPr="00C94EF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rashode, subvencije,</w:t>
      </w:r>
      <w:r w:rsidRPr="00C94EF9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naknade građanima i kućanstvima i planirani su </w:t>
      </w:r>
      <w:r w:rsidR="008A778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2.898.500</w:t>
      </w:r>
      <w:r w:rsidR="00B0427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a ostvareni </w:t>
      </w:r>
      <w:r w:rsidR="008A778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1.030.311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kn .</w:t>
      </w:r>
    </w:p>
    <w:p w:rsidR="0087773F" w:rsidRDefault="00C94EF9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Rashodi za zaposlene iznose </w:t>
      </w:r>
      <w:r w:rsidR="009A266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478.087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kn, </w:t>
      </w:r>
      <w:r w:rsidR="0004761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402.292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bruto plaće i doprinosi na plaću </w:t>
      </w:r>
      <w:r w:rsidR="0004761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66.121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a odnose se na dvije plaće dužnosnika, tri</w:t>
      </w:r>
      <w:r w:rsidR="0087773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službenika,</w:t>
      </w:r>
      <w:r w:rsidR="0004761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dva </w:t>
      </w:r>
      <w:r w:rsidR="0087773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odgojitelj</w:t>
      </w:r>
      <w:r w:rsidR="0004761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a</w:t>
      </w:r>
      <w:r w:rsidR="00B0427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jedan odgojitelj na</w:t>
      </w:r>
      <w:r w:rsidR="0004761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određeno vrijeme</w:t>
      </w:r>
      <w:r w:rsidR="00B0427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</w:t>
      </w:r>
      <w:r w:rsidR="0087773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jedan komunalni djelatnik i </w:t>
      </w:r>
      <w:r w:rsidR="0004761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šest </w:t>
      </w:r>
      <w:r w:rsidR="0087773F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komunalnih radnika na javnim radovima.</w:t>
      </w:r>
    </w:p>
    <w:p w:rsidR="000462B5" w:rsidRDefault="000462B5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0462B5" w:rsidRDefault="0087773F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M</w:t>
      </w:r>
      <w:r w:rsidR="000462B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aterijalni rashodi iznose </w:t>
      </w:r>
      <w:r w:rsidR="0004761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485.762</w:t>
      </w:r>
      <w:r w:rsidR="000462B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i najveći dio se odnosi na el. energiju </w:t>
      </w:r>
      <w:r w:rsidR="0004761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126.641</w:t>
      </w:r>
      <w:r w:rsidR="00603DB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</w:t>
      </w:r>
      <w:r w:rsidR="000462B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, rashodi za usluge </w:t>
      </w:r>
      <w:r w:rsidR="0004761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309.945</w:t>
      </w:r>
      <w:r w:rsidR="000462B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od čega usluge tekućeg održavanja </w:t>
      </w:r>
      <w:r w:rsidR="0004761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237.834</w:t>
      </w:r>
      <w:r w:rsidR="000462B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(ceste, </w:t>
      </w:r>
    </w:p>
    <w:p w:rsidR="00D1462A" w:rsidRDefault="00D1462A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603DB1" w:rsidRDefault="001A4C30" w:rsidP="005043A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Naknade građanima i kućanstvima iznose </w:t>
      </w:r>
      <w:r w:rsidR="00DE15D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18.400 kuna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i odnose se na naknade </w:t>
      </w:r>
      <w:r w:rsidR="00603DB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studentim</w:t>
      </w:r>
      <w:r w:rsidR="00DE15D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a.</w:t>
      </w:r>
    </w:p>
    <w:p w:rsidR="001A4C30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1A4C30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Tekuće donacije su ostvarene u iznosu od </w:t>
      </w:r>
      <w:r w:rsidR="00DE15D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31.500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i odnose se na donacije</w:t>
      </w:r>
      <w:r w:rsidR="00DE15D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,</w:t>
      </w:r>
      <w:r w:rsidR="00DE15D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donacije političkim strankama 6</w:t>
      </w:r>
      <w:r w:rsidR="0003695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</w:t>
      </w:r>
      <w:r w:rsidR="00603DB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000, DVD </w:t>
      </w:r>
      <w:r w:rsidR="00DE15D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15.000 </w:t>
      </w:r>
      <w:r w:rsidR="00603DB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kn</w:t>
      </w:r>
      <w:r w:rsidR="00076B53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i </w:t>
      </w:r>
      <w:r w:rsidR="00DE15D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vjerskim zajednicama</w:t>
      </w:r>
      <w:r w:rsidR="00076B53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1</w:t>
      </w:r>
      <w:r w:rsidR="00DE15D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1.0</w:t>
      </w:r>
      <w:r w:rsidR="00076B53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00 kn</w:t>
      </w:r>
      <w:r w:rsidR="00603DB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. </w:t>
      </w:r>
    </w:p>
    <w:p w:rsidR="006F170C" w:rsidRDefault="001A4C30" w:rsidP="00036950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 w:rsidRPr="0003695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Rashodi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za nabavu nefinancijske imovine  iznos</w:t>
      </w:r>
      <w:r w:rsidR="00DE15D5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332.700</w:t>
      </w:r>
      <w:r w:rsidR="00BC09D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 i odnose se na kupnju zemljišta ta vrtić 50.000 kn, Projekt dječjeg igrališta 10.000 kn, Projekt cesta </w:t>
      </w:r>
      <w:proofErr w:type="spellStart"/>
      <w:r w:rsidR="00BC09D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Trolokve</w:t>
      </w:r>
      <w:proofErr w:type="spellEnd"/>
      <w:r w:rsidR="00BC09D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181.750 kn i Projekt nogostup L-63152 82.500 kn.</w:t>
      </w:r>
    </w:p>
    <w:p w:rsidR="005043AC" w:rsidRDefault="005043AC" w:rsidP="00F81C20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</w:p>
    <w:p w:rsidR="000F33E1" w:rsidRPr="000F33E1" w:rsidRDefault="000F33E1" w:rsidP="000F33E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Cambria" w:hAnsi="Cambria" w:cs="Calibri,Bold"/>
          <w:bCs/>
          <w:color w:val="000000" w:themeColor="text1"/>
          <w:sz w:val="28"/>
          <w:szCs w:val="28"/>
          <w:lang w:eastAsia="hr-HR"/>
        </w:rPr>
      </w:pPr>
      <w:r w:rsidRPr="000F33E1">
        <w:rPr>
          <w:rFonts w:ascii="Cambria" w:hAnsi="Cambria" w:cs="Calibri,Bold"/>
          <w:b/>
          <w:bCs/>
          <w:color w:val="000000" w:themeColor="text1"/>
          <w:sz w:val="28"/>
          <w:szCs w:val="28"/>
          <w:lang w:eastAsia="hr-HR"/>
        </w:rPr>
        <w:t>Obveze i potraživanja</w:t>
      </w:r>
    </w:p>
    <w:p w:rsidR="000F33E1" w:rsidRDefault="000F33E1" w:rsidP="000F33E1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Ukupne obveze  </w:t>
      </w:r>
      <w:r w:rsidR="00BC09D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30.06.2019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 godine iznose:</w:t>
      </w:r>
      <w:r w:rsidR="0051498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7114F7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1.716.555 </w:t>
      </w:r>
      <w:r w:rsidR="0051498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kn</w:t>
      </w:r>
    </w:p>
    <w:p w:rsidR="000F33E1" w:rsidRDefault="000F33E1" w:rsidP="000F33E1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Ukupna potraživanja </w:t>
      </w:r>
      <w:r w:rsidR="00BC09D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30.06.2019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 godine iznose</w:t>
      </w:r>
      <w:r w:rsidR="0003695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;</w:t>
      </w:r>
      <w:r w:rsidR="007114F7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292.162</w:t>
      </w:r>
      <w:r w:rsidR="0003695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kn</w:t>
      </w:r>
    </w:p>
    <w:p w:rsidR="000F33E1" w:rsidRPr="000F33E1" w:rsidRDefault="000F33E1" w:rsidP="000F33E1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Stanje žiro računa i blagajne </w:t>
      </w:r>
      <w:r w:rsidR="00BC09D2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30.06.2019</w:t>
      </w:r>
      <w:r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. godine iznosi</w:t>
      </w:r>
      <w:r w:rsidR="0051498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:</w:t>
      </w:r>
      <w:r w:rsidR="005043AC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7114F7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44.003</w:t>
      </w:r>
      <w:r w:rsidR="00514981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 xml:space="preserve"> </w:t>
      </w:r>
      <w:r w:rsidR="00036950">
        <w:rPr>
          <w:rFonts w:ascii="Cambria" w:hAnsi="Cambria" w:cs="Calibri,Bold"/>
          <w:bCs/>
          <w:color w:val="000000" w:themeColor="text1"/>
          <w:sz w:val="24"/>
          <w:szCs w:val="24"/>
          <w:lang w:eastAsia="hr-HR"/>
        </w:rPr>
        <w:t>kn</w:t>
      </w:r>
    </w:p>
    <w:p w:rsidR="00583BA9" w:rsidRPr="005043AC" w:rsidRDefault="00583BA9" w:rsidP="005043AC">
      <w:pPr>
        <w:pStyle w:val="Odlomakpopisa"/>
        <w:ind w:left="0"/>
        <w:jc w:val="both"/>
        <w:rPr>
          <w:rFonts w:ascii="Cambria" w:hAnsi="Cambria"/>
          <w:color w:val="000000" w:themeColor="text1"/>
          <w:sz w:val="28"/>
          <w:szCs w:val="28"/>
        </w:rPr>
      </w:pPr>
    </w:p>
    <w:p w:rsidR="008427FA" w:rsidRPr="005043AC" w:rsidRDefault="008427FA" w:rsidP="00E1518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5043AC">
        <w:rPr>
          <w:rFonts w:asciiTheme="majorHAnsi" w:hAnsiTheme="majorHAnsi"/>
          <w:b/>
          <w:sz w:val="28"/>
          <w:szCs w:val="28"/>
        </w:rPr>
        <w:t xml:space="preserve">Deficit – suficit općeg  proračuna </w:t>
      </w:r>
    </w:p>
    <w:p w:rsidR="00086A38" w:rsidRPr="00E1518D" w:rsidRDefault="00086A38" w:rsidP="00E1518D">
      <w:pPr>
        <w:pStyle w:val="Odlomakpopisa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7964B4" w:rsidRPr="00E1518D" w:rsidRDefault="00036950" w:rsidP="00E1518D">
      <w:pPr>
        <w:pStyle w:val="Odlomakpopisa"/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 izvještajn</w:t>
      </w:r>
      <w:r w:rsidR="007114F7">
        <w:rPr>
          <w:rFonts w:asciiTheme="majorHAnsi" w:hAnsiTheme="majorHAnsi"/>
          <w:sz w:val="24"/>
          <w:szCs w:val="24"/>
        </w:rPr>
        <w:t>o razdoblje siječanj-lipanj 2019</w:t>
      </w:r>
      <w:r>
        <w:rPr>
          <w:rFonts w:asciiTheme="majorHAnsi" w:hAnsiTheme="majorHAnsi"/>
          <w:sz w:val="24"/>
          <w:szCs w:val="24"/>
        </w:rPr>
        <w:t xml:space="preserve">. </w:t>
      </w:r>
      <w:r w:rsidR="007964B4" w:rsidRPr="00E1518D">
        <w:rPr>
          <w:rFonts w:asciiTheme="majorHAnsi" w:hAnsiTheme="majorHAnsi"/>
          <w:sz w:val="24"/>
          <w:szCs w:val="24"/>
        </w:rPr>
        <w:t>godine rezultat poslovanja je:</w:t>
      </w:r>
    </w:p>
    <w:p w:rsidR="00086A38" w:rsidRPr="00E1518D" w:rsidRDefault="00086A38" w:rsidP="00E1518D">
      <w:pPr>
        <w:pStyle w:val="Odlomakpopisa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5528"/>
        <w:gridCol w:w="2092"/>
      </w:tblGrid>
      <w:tr w:rsidR="009748AC" w:rsidRPr="00E1518D" w:rsidTr="009748AC">
        <w:tc>
          <w:tcPr>
            <w:tcW w:w="948" w:type="dxa"/>
          </w:tcPr>
          <w:p w:rsidR="007964B4" w:rsidRPr="00E1518D" w:rsidRDefault="007964B4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7964B4" w:rsidRPr="00E1518D" w:rsidRDefault="007964B4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 xml:space="preserve">Preneseni </w:t>
            </w:r>
            <w:r w:rsidR="004A2472">
              <w:rPr>
                <w:rFonts w:asciiTheme="majorHAnsi" w:hAnsiTheme="majorHAnsi"/>
                <w:sz w:val="24"/>
                <w:szCs w:val="24"/>
              </w:rPr>
              <w:t>manjak</w:t>
            </w:r>
            <w:r w:rsidR="007114F7">
              <w:rPr>
                <w:rFonts w:asciiTheme="majorHAnsi" w:hAnsiTheme="majorHAnsi"/>
                <w:sz w:val="24"/>
                <w:szCs w:val="24"/>
              </w:rPr>
              <w:t xml:space="preserve"> iz 2018</w:t>
            </w:r>
            <w:r w:rsidRPr="00E1518D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086A38" w:rsidRPr="00E1518D">
              <w:rPr>
                <w:rFonts w:asciiTheme="majorHAnsi" w:hAnsiTheme="majorHAnsi"/>
                <w:sz w:val="24"/>
                <w:szCs w:val="24"/>
              </w:rPr>
              <w:t>g</w:t>
            </w:r>
            <w:r w:rsidRPr="00E1518D">
              <w:rPr>
                <w:rFonts w:asciiTheme="majorHAnsi" w:hAnsiTheme="majorHAnsi"/>
                <w:sz w:val="24"/>
                <w:szCs w:val="24"/>
              </w:rPr>
              <w:t>odine</w:t>
            </w:r>
          </w:p>
        </w:tc>
        <w:tc>
          <w:tcPr>
            <w:tcW w:w="2092" w:type="dxa"/>
          </w:tcPr>
          <w:p w:rsidR="007964B4" w:rsidRPr="00E1518D" w:rsidRDefault="007114F7" w:rsidP="00E1518D">
            <w:pPr>
              <w:pStyle w:val="Odlomakpopisa"/>
              <w:spacing w:line="240" w:lineRule="aut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-1.124.513</w:t>
            </w:r>
          </w:p>
        </w:tc>
      </w:tr>
      <w:tr w:rsidR="00A31827" w:rsidRPr="00E1518D" w:rsidTr="009748AC">
        <w:tc>
          <w:tcPr>
            <w:tcW w:w="948" w:type="dxa"/>
          </w:tcPr>
          <w:p w:rsidR="00A31827" w:rsidRPr="00E1518D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A31827" w:rsidRPr="00E1518D" w:rsidRDefault="004A2472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Višak </w:t>
            </w:r>
            <w:r w:rsidR="00A31827" w:rsidRPr="00E1518D">
              <w:rPr>
                <w:rFonts w:asciiTheme="majorHAnsi" w:hAnsiTheme="majorHAnsi"/>
                <w:sz w:val="24"/>
                <w:szCs w:val="24"/>
              </w:rPr>
              <w:t>prihoda poslovanja</w:t>
            </w:r>
          </w:p>
        </w:tc>
        <w:tc>
          <w:tcPr>
            <w:tcW w:w="2092" w:type="dxa"/>
          </w:tcPr>
          <w:p w:rsidR="00A31827" w:rsidRPr="00E1518D" w:rsidRDefault="00CA0B32" w:rsidP="00E1518D">
            <w:pPr>
              <w:pStyle w:val="Odlomakpopisa"/>
              <w:spacing w:line="240" w:lineRule="aut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218.362</w:t>
            </w:r>
          </w:p>
        </w:tc>
      </w:tr>
      <w:tr w:rsidR="00A31827" w:rsidRPr="00E1518D" w:rsidTr="009748AC">
        <w:tc>
          <w:tcPr>
            <w:tcW w:w="948" w:type="dxa"/>
          </w:tcPr>
          <w:p w:rsidR="00A31827" w:rsidRPr="00E1518D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A31827" w:rsidRPr="00E1518D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>Manjak prihoda od nefinancijske imovine</w:t>
            </w:r>
          </w:p>
        </w:tc>
        <w:tc>
          <w:tcPr>
            <w:tcW w:w="2092" w:type="dxa"/>
          </w:tcPr>
          <w:p w:rsidR="00A31827" w:rsidRPr="00E1518D" w:rsidRDefault="00CA0B32" w:rsidP="00E1518D">
            <w:pPr>
              <w:pStyle w:val="Odlomakpopisa"/>
              <w:spacing w:line="240" w:lineRule="aut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-332.700</w:t>
            </w:r>
          </w:p>
        </w:tc>
      </w:tr>
      <w:tr w:rsidR="00A31827" w:rsidRPr="00E1518D" w:rsidTr="009748AC">
        <w:tc>
          <w:tcPr>
            <w:tcW w:w="948" w:type="dxa"/>
          </w:tcPr>
          <w:p w:rsidR="00A31827" w:rsidRPr="00E1518D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28" w:type="dxa"/>
          </w:tcPr>
          <w:p w:rsidR="00A31827" w:rsidRPr="00E1518D" w:rsidRDefault="00086A38" w:rsidP="00E1518D">
            <w:pPr>
              <w:pStyle w:val="Odlomakpopisa"/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518D">
              <w:rPr>
                <w:rFonts w:asciiTheme="majorHAnsi" w:hAnsiTheme="majorHAnsi"/>
                <w:sz w:val="24"/>
                <w:szCs w:val="24"/>
              </w:rPr>
              <w:t xml:space="preserve">Ukupni </w:t>
            </w:r>
            <w:r w:rsidR="0087690E" w:rsidRPr="00E1518D">
              <w:rPr>
                <w:rFonts w:asciiTheme="majorHAnsi" w:hAnsiTheme="majorHAnsi"/>
                <w:sz w:val="24"/>
                <w:szCs w:val="24"/>
              </w:rPr>
              <w:t xml:space="preserve"> manjak </w:t>
            </w:r>
          </w:p>
        </w:tc>
        <w:tc>
          <w:tcPr>
            <w:tcW w:w="2092" w:type="dxa"/>
          </w:tcPr>
          <w:p w:rsidR="00A31827" w:rsidRPr="00E1518D" w:rsidRDefault="005043AC" w:rsidP="00E1518D">
            <w:pPr>
              <w:pStyle w:val="Odlomakpopisa"/>
              <w:spacing w:line="240" w:lineRule="aut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CA0B32">
              <w:rPr>
                <w:rFonts w:asciiTheme="majorHAnsi" w:hAnsiTheme="majorHAnsi"/>
                <w:sz w:val="24"/>
                <w:szCs w:val="24"/>
              </w:rPr>
              <w:t>1.238.85</w:t>
            </w:r>
            <w:r w:rsidR="00480BAB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</w:tbl>
    <w:p w:rsidR="008427FA" w:rsidRPr="00E1518D" w:rsidRDefault="008427FA" w:rsidP="00F81C20">
      <w:pPr>
        <w:pStyle w:val="Odlomakpopisa"/>
        <w:ind w:left="0"/>
        <w:jc w:val="both"/>
        <w:rPr>
          <w:rFonts w:asciiTheme="majorHAnsi" w:hAnsiTheme="majorHAnsi"/>
          <w:sz w:val="24"/>
          <w:szCs w:val="24"/>
        </w:rPr>
      </w:pPr>
    </w:p>
    <w:p w:rsidR="008427FA" w:rsidRPr="00E1518D" w:rsidRDefault="008427FA" w:rsidP="00E1518D">
      <w:pPr>
        <w:pStyle w:val="Odlomakpopisa"/>
        <w:jc w:val="both"/>
        <w:rPr>
          <w:rFonts w:asciiTheme="majorHAnsi" w:hAnsiTheme="majorHAnsi"/>
          <w:sz w:val="24"/>
          <w:szCs w:val="24"/>
        </w:rPr>
      </w:pPr>
    </w:p>
    <w:p w:rsidR="008427FA" w:rsidRPr="00E1518D" w:rsidRDefault="008427FA" w:rsidP="00E1518D">
      <w:pPr>
        <w:jc w:val="both"/>
        <w:rPr>
          <w:rFonts w:asciiTheme="majorHAnsi" w:hAnsiTheme="majorHAnsi"/>
          <w:sz w:val="24"/>
          <w:szCs w:val="24"/>
        </w:rPr>
      </w:pPr>
    </w:p>
    <w:p w:rsidR="008427FA" w:rsidRPr="00E1518D" w:rsidRDefault="008427FA" w:rsidP="004748E9">
      <w:pPr>
        <w:outlineLvl w:val="0"/>
        <w:rPr>
          <w:rFonts w:asciiTheme="majorHAnsi" w:hAnsiTheme="majorHAnsi"/>
          <w:b/>
          <w:sz w:val="24"/>
          <w:szCs w:val="24"/>
        </w:rPr>
      </w:pP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>ZAKONSKI PREDSTAVNIK</w:t>
      </w:r>
    </w:p>
    <w:p w:rsidR="008427FA" w:rsidRPr="00E1518D" w:rsidRDefault="008427FA" w:rsidP="00D1157F">
      <w:pPr>
        <w:rPr>
          <w:rFonts w:asciiTheme="majorHAnsi" w:hAnsiTheme="majorHAnsi"/>
          <w:b/>
          <w:sz w:val="24"/>
          <w:szCs w:val="24"/>
        </w:rPr>
      </w:pPr>
    </w:p>
    <w:p w:rsidR="008427FA" w:rsidRPr="00FD2BE9" w:rsidRDefault="008427FA" w:rsidP="004748E9">
      <w:pPr>
        <w:outlineLvl w:val="0"/>
        <w:rPr>
          <w:rFonts w:ascii="Times New Roman" w:hAnsi="Times New Roman"/>
          <w:b/>
          <w:sz w:val="24"/>
          <w:szCs w:val="24"/>
        </w:rPr>
      </w:pPr>
      <w:r w:rsidRPr="00E1518D">
        <w:rPr>
          <w:rFonts w:asciiTheme="majorHAnsi" w:hAnsiTheme="majorHAnsi"/>
          <w:b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ab/>
      </w:r>
      <w:r w:rsidRPr="00E1518D">
        <w:rPr>
          <w:rFonts w:asciiTheme="majorHAnsi" w:hAnsiTheme="majorHAnsi"/>
          <w:b/>
          <w:sz w:val="24"/>
          <w:szCs w:val="24"/>
        </w:rPr>
        <w:tab/>
        <w:t xml:space="preserve">Ivica  </w:t>
      </w:r>
      <w:proofErr w:type="spellStart"/>
      <w:r w:rsidRPr="00E1518D">
        <w:rPr>
          <w:rFonts w:asciiTheme="majorHAnsi" w:hAnsiTheme="majorHAnsi"/>
          <w:b/>
          <w:sz w:val="24"/>
          <w:szCs w:val="24"/>
        </w:rPr>
        <w:t>Musić</w:t>
      </w:r>
      <w:proofErr w:type="spellEnd"/>
      <w:r w:rsidRPr="00E1518D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E1518D">
        <w:rPr>
          <w:rFonts w:asciiTheme="majorHAnsi" w:hAnsiTheme="majorHAnsi"/>
          <w:b/>
          <w:sz w:val="24"/>
          <w:szCs w:val="24"/>
        </w:rPr>
        <w:t>dipl.ing</w:t>
      </w:r>
      <w:proofErr w:type="spellEnd"/>
      <w:r w:rsidRPr="00E1518D">
        <w:rPr>
          <w:rFonts w:asciiTheme="majorHAnsi" w:hAnsiTheme="majorHAnsi"/>
          <w:b/>
          <w:sz w:val="24"/>
          <w:szCs w:val="24"/>
        </w:rPr>
        <w:t>.</w:t>
      </w:r>
      <w:r w:rsidRPr="00E1518D">
        <w:rPr>
          <w:rFonts w:asciiTheme="majorHAnsi" w:hAnsiTheme="majorHAnsi"/>
          <w:b/>
          <w:sz w:val="24"/>
          <w:szCs w:val="24"/>
        </w:rPr>
        <w:tab/>
      </w:r>
      <w:r w:rsidRPr="00FD2BE9">
        <w:rPr>
          <w:rFonts w:ascii="Times New Roman" w:hAnsi="Times New Roman"/>
          <w:b/>
          <w:sz w:val="24"/>
          <w:szCs w:val="24"/>
        </w:rPr>
        <w:tab/>
      </w:r>
      <w:r w:rsidRPr="00FD2BE9">
        <w:rPr>
          <w:rFonts w:ascii="Times New Roman" w:hAnsi="Times New Roman"/>
          <w:b/>
          <w:sz w:val="24"/>
          <w:szCs w:val="24"/>
        </w:rPr>
        <w:tab/>
      </w:r>
    </w:p>
    <w:sectPr w:rsidR="008427FA" w:rsidRPr="00FD2BE9" w:rsidSect="00C94EF9">
      <w:footerReference w:type="default" r:id="rId9"/>
      <w:pgSz w:w="11906" w:h="16838"/>
      <w:pgMar w:top="11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302" w:rsidRDefault="005F0302" w:rsidP="001A0278">
      <w:pPr>
        <w:spacing w:line="240" w:lineRule="auto"/>
      </w:pPr>
      <w:r>
        <w:separator/>
      </w:r>
    </w:p>
  </w:endnote>
  <w:endnote w:type="continuationSeparator" w:id="0">
    <w:p w:rsidR="005F0302" w:rsidRDefault="005F0302" w:rsidP="001A0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78" w:rsidRDefault="003A4BF4">
    <w:pPr>
      <w:pStyle w:val="Podnoje"/>
    </w:pPr>
    <w:r w:rsidRPr="003A4BF4">
      <w:rPr>
        <w:rFonts w:asciiTheme="majorHAnsi" w:hAnsiTheme="majorHAnsi"/>
        <w:noProof/>
        <w:sz w:val="28"/>
        <w:szCs w:val="28"/>
        <w:lang w:eastAsia="zh-TW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2529" type="#_x0000_t176" style="position:absolute;margin-left:546.75pt;margin-top:789.05pt;width:40.35pt;height:34.75pt;rotation:360;z-index:1;mso-position-horizontal-relative:page;mso-position-vertical-relative:page" filled="f" fillcolor="#4f81bd" stroked="f" strokecolor="#737373">
          <v:fill color2="#a7bfde" type="pattern"/>
          <v:textbox>
            <w:txbxContent>
              <w:p w:rsidR="001A0278" w:rsidRDefault="003A4BF4" w:rsidP="001A0278">
                <w:pPr>
                  <w:pStyle w:val="Podnoje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fldSimple w:instr=" PAGE    \* MERGEFORMAT ">
                  <w:r w:rsidR="00480BAB" w:rsidRPr="00480BAB">
                    <w:rPr>
                      <w:noProof/>
                      <w:sz w:val="28"/>
                      <w:szCs w:val="28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302" w:rsidRDefault="005F0302" w:rsidP="001A0278">
      <w:pPr>
        <w:spacing w:line="240" w:lineRule="auto"/>
      </w:pPr>
      <w:r>
        <w:separator/>
      </w:r>
    </w:p>
  </w:footnote>
  <w:footnote w:type="continuationSeparator" w:id="0">
    <w:p w:rsidR="005F0302" w:rsidRDefault="005F0302" w:rsidP="001A02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32FF"/>
    <w:multiLevelType w:val="hybridMultilevel"/>
    <w:tmpl w:val="AAEA4BF8"/>
    <w:lvl w:ilvl="0" w:tplc="F0B031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36C7876"/>
    <w:multiLevelType w:val="hybridMultilevel"/>
    <w:tmpl w:val="47A03F9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95249C"/>
    <w:multiLevelType w:val="multilevel"/>
    <w:tmpl w:val="B498CA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3794"/>
    <o:shapelayout v:ext="edit">
      <o:idmap v:ext="edit" data="22"/>
      <o:rules v:ext="edit">
        <o:r id="V:Rule1" type="callout" idref="#_x0000_s2252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57F"/>
    <w:rsid w:val="000029C0"/>
    <w:rsid w:val="00012A4A"/>
    <w:rsid w:val="0001455D"/>
    <w:rsid w:val="00036950"/>
    <w:rsid w:val="00037DE6"/>
    <w:rsid w:val="000462B5"/>
    <w:rsid w:val="00047611"/>
    <w:rsid w:val="00076B53"/>
    <w:rsid w:val="00086A38"/>
    <w:rsid w:val="000A2814"/>
    <w:rsid w:val="000B22EE"/>
    <w:rsid w:val="000F1BDE"/>
    <w:rsid w:val="000F33E1"/>
    <w:rsid w:val="001251EF"/>
    <w:rsid w:val="00167CBE"/>
    <w:rsid w:val="001708D3"/>
    <w:rsid w:val="001A0278"/>
    <w:rsid w:val="001A4C30"/>
    <w:rsid w:val="001B29BC"/>
    <w:rsid w:val="001B6851"/>
    <w:rsid w:val="001E04D8"/>
    <w:rsid w:val="00202884"/>
    <w:rsid w:val="0020451E"/>
    <w:rsid w:val="00215969"/>
    <w:rsid w:val="002558AF"/>
    <w:rsid w:val="002669D4"/>
    <w:rsid w:val="002832DF"/>
    <w:rsid w:val="00292617"/>
    <w:rsid w:val="002B0B60"/>
    <w:rsid w:val="002B0C53"/>
    <w:rsid w:val="00323486"/>
    <w:rsid w:val="003364B9"/>
    <w:rsid w:val="00346E71"/>
    <w:rsid w:val="003642D2"/>
    <w:rsid w:val="00372D1F"/>
    <w:rsid w:val="00391536"/>
    <w:rsid w:val="003A4BF4"/>
    <w:rsid w:val="003D4C5C"/>
    <w:rsid w:val="003E1ADE"/>
    <w:rsid w:val="003E34DB"/>
    <w:rsid w:val="003F660F"/>
    <w:rsid w:val="00402DFB"/>
    <w:rsid w:val="004353AA"/>
    <w:rsid w:val="00445B70"/>
    <w:rsid w:val="00454F6D"/>
    <w:rsid w:val="00456799"/>
    <w:rsid w:val="00470BE3"/>
    <w:rsid w:val="00473A78"/>
    <w:rsid w:val="004748E9"/>
    <w:rsid w:val="00480BAB"/>
    <w:rsid w:val="004A2472"/>
    <w:rsid w:val="004A37D9"/>
    <w:rsid w:val="005043AC"/>
    <w:rsid w:val="00514981"/>
    <w:rsid w:val="00524D7B"/>
    <w:rsid w:val="0053668B"/>
    <w:rsid w:val="0054719A"/>
    <w:rsid w:val="00583BA9"/>
    <w:rsid w:val="005C1726"/>
    <w:rsid w:val="005D147A"/>
    <w:rsid w:val="005F0302"/>
    <w:rsid w:val="005F048D"/>
    <w:rsid w:val="00603DB1"/>
    <w:rsid w:val="00691AB6"/>
    <w:rsid w:val="006B087B"/>
    <w:rsid w:val="006E371D"/>
    <w:rsid w:val="006F170C"/>
    <w:rsid w:val="007114F7"/>
    <w:rsid w:val="00723356"/>
    <w:rsid w:val="00724E6D"/>
    <w:rsid w:val="00727965"/>
    <w:rsid w:val="00770725"/>
    <w:rsid w:val="00775187"/>
    <w:rsid w:val="007964B4"/>
    <w:rsid w:val="007A4C7F"/>
    <w:rsid w:val="007E233E"/>
    <w:rsid w:val="0080174C"/>
    <w:rsid w:val="008229A2"/>
    <w:rsid w:val="008427FA"/>
    <w:rsid w:val="00851358"/>
    <w:rsid w:val="008567B6"/>
    <w:rsid w:val="00865A38"/>
    <w:rsid w:val="00872F58"/>
    <w:rsid w:val="0087690E"/>
    <w:rsid w:val="0087773F"/>
    <w:rsid w:val="00880819"/>
    <w:rsid w:val="0089061C"/>
    <w:rsid w:val="008A7780"/>
    <w:rsid w:val="009071BA"/>
    <w:rsid w:val="00916C92"/>
    <w:rsid w:val="00924C85"/>
    <w:rsid w:val="009365D8"/>
    <w:rsid w:val="00972E2D"/>
    <w:rsid w:val="009748AC"/>
    <w:rsid w:val="00986D26"/>
    <w:rsid w:val="009A2660"/>
    <w:rsid w:val="009B58C5"/>
    <w:rsid w:val="009F2D03"/>
    <w:rsid w:val="00A1202D"/>
    <w:rsid w:val="00A31827"/>
    <w:rsid w:val="00B03115"/>
    <w:rsid w:val="00B0427C"/>
    <w:rsid w:val="00B063B4"/>
    <w:rsid w:val="00B16964"/>
    <w:rsid w:val="00B409CE"/>
    <w:rsid w:val="00B754B6"/>
    <w:rsid w:val="00BB5272"/>
    <w:rsid w:val="00BC09D2"/>
    <w:rsid w:val="00BC7877"/>
    <w:rsid w:val="00BD16E7"/>
    <w:rsid w:val="00BE32B5"/>
    <w:rsid w:val="00C112C7"/>
    <w:rsid w:val="00C41C40"/>
    <w:rsid w:val="00C56D25"/>
    <w:rsid w:val="00C94EF9"/>
    <w:rsid w:val="00CA0B32"/>
    <w:rsid w:val="00CA0C12"/>
    <w:rsid w:val="00CC70AB"/>
    <w:rsid w:val="00D1157F"/>
    <w:rsid w:val="00D1462A"/>
    <w:rsid w:val="00D303AA"/>
    <w:rsid w:val="00D4119F"/>
    <w:rsid w:val="00D828D9"/>
    <w:rsid w:val="00DB5B0B"/>
    <w:rsid w:val="00DE15D5"/>
    <w:rsid w:val="00E1518D"/>
    <w:rsid w:val="00E24B83"/>
    <w:rsid w:val="00E274D9"/>
    <w:rsid w:val="00E57A58"/>
    <w:rsid w:val="00E65478"/>
    <w:rsid w:val="00EA5C22"/>
    <w:rsid w:val="00EB339B"/>
    <w:rsid w:val="00ED7AE1"/>
    <w:rsid w:val="00EF1D70"/>
    <w:rsid w:val="00F455C5"/>
    <w:rsid w:val="00F47C43"/>
    <w:rsid w:val="00F72A6E"/>
    <w:rsid w:val="00F81C20"/>
    <w:rsid w:val="00FA681D"/>
    <w:rsid w:val="00FB0B1A"/>
    <w:rsid w:val="00FB5239"/>
    <w:rsid w:val="00FD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7F"/>
    <w:pPr>
      <w:spacing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1157F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rsid w:val="004748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CF170E"/>
    <w:rPr>
      <w:rFonts w:ascii="Times New Roman" w:hAnsi="Times New Roman"/>
      <w:sz w:val="0"/>
      <w:szCs w:val="0"/>
      <w:lang w:eastAsia="en-US"/>
    </w:rPr>
  </w:style>
  <w:style w:type="table" w:styleId="Reetkatablice">
    <w:name w:val="Table Grid"/>
    <w:basedOn w:val="Obinatablica"/>
    <w:locked/>
    <w:rsid w:val="00796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1A02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278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A02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027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Opcína</cp:lastModifiedBy>
  <cp:revision>56</cp:revision>
  <cp:lastPrinted>2015-03-25T07:57:00Z</cp:lastPrinted>
  <dcterms:created xsi:type="dcterms:W3CDTF">2014-04-30T11:44:00Z</dcterms:created>
  <dcterms:modified xsi:type="dcterms:W3CDTF">2019-10-30T12:02:00Z</dcterms:modified>
</cp:coreProperties>
</file>