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64" w:rsidRPr="00277BB9" w:rsidRDefault="00953B3C" w:rsidP="00277BB9">
      <w:pPr>
        <w:spacing w:after="0" w:line="240" w:lineRule="auto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lang w:val="en-GB"/>
        </w:rPr>
        <w:t xml:space="preserve">      </w:t>
      </w:r>
      <w:r w:rsidRPr="00277BB9">
        <w:rPr>
          <w:rFonts w:ascii="Cambria" w:hAnsi="Cambria"/>
          <w:sz w:val="24"/>
          <w:szCs w:val="24"/>
          <w:lang w:val="en-GB"/>
        </w:rPr>
        <w:t xml:space="preserve">          </w:t>
      </w:r>
      <w:r w:rsidRPr="00277BB9">
        <w:rPr>
          <w:rFonts w:ascii="Cambria" w:hAnsi="Cambria"/>
          <w:sz w:val="24"/>
          <w:szCs w:val="24"/>
          <w:lang w:val="en-GB"/>
        </w:rPr>
        <w:object w:dxaOrig="1329" w:dyaOrig="1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2.75pt" o:ole="">
            <v:imagedata r:id="rId6" o:title="" gain="93623f" blacklevel="-3932f"/>
          </v:shape>
          <o:OLEObject Type="Embed" ProgID="CorelDraw.Graphic.9" ShapeID="_x0000_i1025" DrawAspect="Content" ObjectID="_1590470184" r:id="rId7"/>
        </w:object>
      </w:r>
    </w:p>
    <w:p w:rsidR="007D1564" w:rsidRPr="00277BB9" w:rsidRDefault="007D1564" w:rsidP="00277BB9">
      <w:pPr>
        <w:spacing w:after="0" w:line="240" w:lineRule="auto"/>
        <w:rPr>
          <w:rFonts w:ascii="Cambria" w:hAnsi="Cambria"/>
          <w:sz w:val="24"/>
          <w:szCs w:val="24"/>
        </w:rPr>
      </w:pPr>
      <w:r w:rsidRPr="00277BB9">
        <w:rPr>
          <w:rFonts w:ascii="Cambria" w:hAnsi="Cambria"/>
          <w:sz w:val="24"/>
          <w:szCs w:val="24"/>
        </w:rPr>
        <w:t>REPUBLIKA HRVATSKA</w:t>
      </w:r>
    </w:p>
    <w:p w:rsidR="007D1564" w:rsidRPr="00277BB9" w:rsidRDefault="007D1564" w:rsidP="00277BB9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277BB9">
        <w:rPr>
          <w:rFonts w:ascii="Cambria" w:hAnsi="Cambria"/>
          <w:bCs/>
          <w:sz w:val="24"/>
          <w:szCs w:val="24"/>
        </w:rPr>
        <w:t xml:space="preserve"> ZADARSKA ŽUPANIJA</w:t>
      </w:r>
    </w:p>
    <w:p w:rsidR="00953B3C" w:rsidRPr="00277BB9" w:rsidRDefault="00953B3C" w:rsidP="00277BB9">
      <w:pPr>
        <w:spacing w:after="0" w:line="240" w:lineRule="auto"/>
        <w:rPr>
          <w:rFonts w:ascii="Cambria" w:hAnsi="Cambria"/>
          <w:sz w:val="24"/>
          <w:szCs w:val="24"/>
        </w:rPr>
      </w:pPr>
      <w:r w:rsidRPr="00277BB9">
        <w:rPr>
          <w:rFonts w:ascii="Cambria" w:hAnsi="Cambria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3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BB9">
        <w:rPr>
          <w:rFonts w:ascii="Cambria" w:hAnsi="Cambria"/>
          <w:sz w:val="24"/>
          <w:szCs w:val="24"/>
        </w:rPr>
        <w:t>OPĆINA</w:t>
      </w:r>
    </w:p>
    <w:p w:rsidR="00953B3C" w:rsidRPr="00277BB9" w:rsidRDefault="00953B3C" w:rsidP="00277BB9">
      <w:pPr>
        <w:spacing w:after="0" w:line="240" w:lineRule="auto"/>
        <w:rPr>
          <w:rFonts w:ascii="Cambria" w:hAnsi="Cambria"/>
          <w:sz w:val="24"/>
          <w:szCs w:val="24"/>
        </w:rPr>
      </w:pPr>
      <w:r w:rsidRPr="00277BB9">
        <w:rPr>
          <w:rFonts w:ascii="Cambria" w:hAnsi="Cambria"/>
          <w:sz w:val="24"/>
          <w:szCs w:val="24"/>
        </w:rPr>
        <w:t>LIŠANE OSTROVIČKE</w:t>
      </w:r>
    </w:p>
    <w:p w:rsidR="007D1564" w:rsidRDefault="00277BB9" w:rsidP="00277BB9">
      <w:pPr>
        <w:spacing w:after="0" w:line="240" w:lineRule="auto"/>
        <w:rPr>
          <w:rFonts w:ascii="Cambria" w:hAnsi="Cambria"/>
          <w:bCs/>
          <w:sz w:val="24"/>
          <w:szCs w:val="24"/>
        </w:rPr>
      </w:pPr>
      <w:r w:rsidRPr="00277BB9">
        <w:rPr>
          <w:rFonts w:ascii="Cambria" w:hAnsi="Cambria"/>
          <w:bCs/>
          <w:sz w:val="24"/>
          <w:szCs w:val="24"/>
        </w:rPr>
        <w:t>Povjerenstvo za provedbu natječaja</w:t>
      </w:r>
    </w:p>
    <w:p w:rsidR="00277BB9" w:rsidRPr="00277BB9" w:rsidRDefault="00277BB9" w:rsidP="00277BB9">
      <w:pPr>
        <w:spacing w:after="0" w:line="240" w:lineRule="auto"/>
        <w:rPr>
          <w:rFonts w:ascii="Cambria" w:hAnsi="Cambria"/>
          <w:bCs/>
          <w:sz w:val="24"/>
          <w:szCs w:val="24"/>
        </w:rPr>
      </w:pPr>
    </w:p>
    <w:p w:rsidR="004F26F6" w:rsidRPr="00FF7DB4" w:rsidRDefault="00D11162" w:rsidP="004F26F6">
      <w:pPr>
        <w:pStyle w:val="tekst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FF7DB4">
        <w:rPr>
          <w:rFonts w:asciiTheme="majorHAnsi" w:hAnsiTheme="majorHAnsi"/>
          <w:color w:val="000000"/>
        </w:rPr>
        <w:t>K</w:t>
      </w:r>
      <w:r w:rsidR="004F26F6" w:rsidRPr="004F26F6">
        <w:rPr>
          <w:rFonts w:asciiTheme="majorHAnsi" w:hAnsiTheme="majorHAnsi"/>
          <w:color w:val="000000"/>
        </w:rPr>
        <w:t xml:space="preserve"> </w:t>
      </w:r>
      <w:r w:rsidR="004F26F6" w:rsidRPr="00FF7DB4">
        <w:rPr>
          <w:rFonts w:asciiTheme="majorHAnsi" w:hAnsiTheme="majorHAnsi"/>
          <w:color w:val="000000"/>
        </w:rPr>
        <w:t xml:space="preserve">LASA: </w:t>
      </w:r>
      <w:r w:rsidR="008C07AA">
        <w:rPr>
          <w:rFonts w:asciiTheme="majorHAnsi" w:hAnsiTheme="majorHAnsi"/>
          <w:color w:val="000000"/>
        </w:rPr>
        <w:t>022-01/18-01/73</w:t>
      </w:r>
    </w:p>
    <w:p w:rsidR="004F26F6" w:rsidRDefault="004F26F6" w:rsidP="004F26F6">
      <w:pPr>
        <w:pStyle w:val="tekst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FF7DB4">
        <w:rPr>
          <w:rFonts w:asciiTheme="majorHAnsi" w:hAnsiTheme="majorHAnsi"/>
          <w:color w:val="000000"/>
        </w:rPr>
        <w:t xml:space="preserve">URBROJ: </w:t>
      </w:r>
      <w:r w:rsidR="008C07AA">
        <w:rPr>
          <w:rFonts w:asciiTheme="majorHAnsi" w:hAnsiTheme="majorHAnsi"/>
          <w:color w:val="000000"/>
        </w:rPr>
        <w:t>2198/29-18-6</w:t>
      </w:r>
    </w:p>
    <w:p w:rsidR="004F26F6" w:rsidRPr="00FF7DB4" w:rsidRDefault="004F26F6" w:rsidP="004F26F6">
      <w:pPr>
        <w:pStyle w:val="tekst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proofErr w:type="spellStart"/>
      <w:r>
        <w:rPr>
          <w:rFonts w:asciiTheme="majorHAnsi" w:hAnsiTheme="majorHAnsi"/>
          <w:color w:val="000000"/>
        </w:rPr>
        <w:t>Lišane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Ostrovičke</w:t>
      </w:r>
      <w:proofErr w:type="spellEnd"/>
      <w:r>
        <w:rPr>
          <w:rFonts w:asciiTheme="majorHAnsi" w:hAnsiTheme="majorHAnsi"/>
          <w:color w:val="000000"/>
        </w:rPr>
        <w:t xml:space="preserve">, </w:t>
      </w:r>
      <w:r w:rsidR="008C07AA">
        <w:rPr>
          <w:rFonts w:asciiTheme="majorHAnsi" w:hAnsiTheme="majorHAnsi"/>
          <w:color w:val="000000"/>
        </w:rPr>
        <w:t xml:space="preserve">13. lipnja </w:t>
      </w:r>
      <w:r>
        <w:rPr>
          <w:rFonts w:asciiTheme="majorHAnsi" w:hAnsiTheme="majorHAnsi"/>
          <w:color w:val="000000"/>
        </w:rPr>
        <w:t xml:space="preserve">2018. godine </w:t>
      </w:r>
    </w:p>
    <w:p w:rsidR="00884B29" w:rsidRPr="00FF7DB4" w:rsidRDefault="00884B29" w:rsidP="004F26F6">
      <w:pPr>
        <w:pStyle w:val="tekst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.</w:t>
      </w:r>
    </w:p>
    <w:p w:rsidR="007D1564" w:rsidRPr="00277BB9" w:rsidRDefault="007D1564" w:rsidP="007E7726">
      <w:pPr>
        <w:rPr>
          <w:rFonts w:asciiTheme="majorHAnsi" w:hAnsiTheme="majorHAnsi"/>
          <w:sz w:val="24"/>
          <w:szCs w:val="24"/>
        </w:rPr>
      </w:pPr>
    </w:p>
    <w:p w:rsidR="007D1564" w:rsidRPr="00277BB9" w:rsidRDefault="007D1564" w:rsidP="00277BB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7BB9">
        <w:rPr>
          <w:rFonts w:asciiTheme="majorHAnsi" w:hAnsiTheme="majorHAnsi"/>
          <w:sz w:val="24"/>
          <w:szCs w:val="24"/>
        </w:rPr>
        <w:t xml:space="preserve">Povjerenstvo za provedbu natječaja za </w:t>
      </w:r>
      <w:r w:rsidRPr="00277BB9">
        <w:rPr>
          <w:rStyle w:val="Naglaeno"/>
          <w:rFonts w:asciiTheme="majorHAnsi" w:hAnsiTheme="majorHAnsi"/>
          <w:color w:val="333333"/>
          <w:sz w:val="24"/>
          <w:szCs w:val="24"/>
        </w:rPr>
        <w:t xml:space="preserve">imenovanje pročelnika/ce </w:t>
      </w:r>
      <w:r w:rsidRPr="00277BB9">
        <w:rPr>
          <w:rFonts w:asciiTheme="majorHAnsi" w:hAnsiTheme="majorHAnsi"/>
          <w:color w:val="000000"/>
          <w:sz w:val="24"/>
          <w:szCs w:val="24"/>
        </w:rPr>
        <w:t xml:space="preserve">Jedinstvenog upravnog odjela Općine </w:t>
      </w:r>
      <w:proofErr w:type="spellStart"/>
      <w:r w:rsidRPr="00277BB9">
        <w:rPr>
          <w:rFonts w:asciiTheme="majorHAnsi" w:hAnsiTheme="majorHAnsi"/>
          <w:color w:val="000000"/>
          <w:sz w:val="24"/>
          <w:szCs w:val="24"/>
        </w:rPr>
        <w:t>Lišane</w:t>
      </w:r>
      <w:proofErr w:type="spellEnd"/>
      <w:r w:rsidRPr="00277BB9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277BB9">
        <w:rPr>
          <w:rFonts w:asciiTheme="majorHAnsi" w:hAnsiTheme="majorHAnsi"/>
          <w:color w:val="000000"/>
          <w:sz w:val="24"/>
          <w:szCs w:val="24"/>
        </w:rPr>
        <w:t>Ostrovičke</w:t>
      </w:r>
      <w:proofErr w:type="spellEnd"/>
      <w:r w:rsidRPr="00277BB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277BB9">
        <w:rPr>
          <w:rFonts w:asciiTheme="majorHAnsi" w:hAnsiTheme="majorHAnsi"/>
          <w:sz w:val="24"/>
          <w:szCs w:val="24"/>
        </w:rPr>
        <w:t>, na temelju članka 19. i 20. Zakona o službenicima i namještenicima u lokalnoj i područnoj (regionalnoj) samoupravi</w:t>
      </w:r>
      <w:r w:rsidR="00277BB9">
        <w:rPr>
          <w:rFonts w:asciiTheme="majorHAnsi" w:hAnsiTheme="majorHAnsi"/>
          <w:sz w:val="24"/>
          <w:szCs w:val="24"/>
        </w:rPr>
        <w:t xml:space="preserve"> ("Narodne novine", broj 86/08 i 61/11 )</w:t>
      </w:r>
      <w:r w:rsidRPr="00277BB9">
        <w:rPr>
          <w:rFonts w:asciiTheme="majorHAnsi" w:hAnsiTheme="majorHAnsi"/>
          <w:sz w:val="24"/>
          <w:szCs w:val="24"/>
        </w:rPr>
        <w:t>, objavljuje</w:t>
      </w:r>
    </w:p>
    <w:p w:rsidR="007D1564" w:rsidRPr="00277BB9" w:rsidRDefault="007D1564" w:rsidP="00277BB9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</w:p>
    <w:p w:rsidR="007D1564" w:rsidRDefault="007D1564" w:rsidP="00277BB9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277BB9">
        <w:rPr>
          <w:rFonts w:asciiTheme="majorHAnsi" w:hAnsiTheme="majorHAnsi"/>
          <w:b/>
          <w:bCs/>
          <w:sz w:val="24"/>
          <w:szCs w:val="24"/>
        </w:rPr>
        <w:t>OBAVIJEST I UPUTE KANDIDATIMA</w:t>
      </w:r>
    </w:p>
    <w:p w:rsidR="00277BB9" w:rsidRPr="00277BB9" w:rsidRDefault="00277BB9" w:rsidP="00277BB9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3120A7" w:rsidRPr="00277BB9" w:rsidRDefault="007D1564" w:rsidP="00277BB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7BB9">
        <w:rPr>
          <w:rFonts w:asciiTheme="majorHAnsi" w:hAnsiTheme="majorHAnsi"/>
          <w:sz w:val="24"/>
          <w:szCs w:val="24"/>
        </w:rPr>
        <w:t xml:space="preserve">o javnom natječaju objavljenom u „Narodnim novinama“, broj </w:t>
      </w:r>
      <w:r w:rsidR="008C07AA">
        <w:rPr>
          <w:rFonts w:asciiTheme="majorHAnsi" w:hAnsiTheme="majorHAnsi"/>
          <w:sz w:val="24"/>
          <w:szCs w:val="24"/>
        </w:rPr>
        <w:t>50</w:t>
      </w:r>
      <w:r w:rsidR="00884B29">
        <w:rPr>
          <w:rFonts w:asciiTheme="majorHAnsi" w:hAnsiTheme="majorHAnsi"/>
          <w:sz w:val="24"/>
          <w:szCs w:val="24"/>
        </w:rPr>
        <w:t xml:space="preserve"> od </w:t>
      </w:r>
      <w:r w:rsidR="001F60C8">
        <w:rPr>
          <w:rFonts w:asciiTheme="majorHAnsi" w:hAnsiTheme="majorHAnsi"/>
          <w:sz w:val="24"/>
          <w:szCs w:val="24"/>
        </w:rPr>
        <w:t xml:space="preserve"> </w:t>
      </w:r>
      <w:r w:rsidR="008C07AA">
        <w:rPr>
          <w:rFonts w:asciiTheme="majorHAnsi" w:hAnsiTheme="majorHAnsi"/>
          <w:sz w:val="24"/>
          <w:szCs w:val="24"/>
        </w:rPr>
        <w:t xml:space="preserve">01. lipnja </w:t>
      </w:r>
      <w:r w:rsidR="001F60C8">
        <w:rPr>
          <w:rFonts w:asciiTheme="majorHAnsi" w:hAnsiTheme="majorHAnsi"/>
          <w:sz w:val="24"/>
          <w:szCs w:val="24"/>
        </w:rPr>
        <w:t xml:space="preserve"> 2018.</w:t>
      </w:r>
      <w:r w:rsidRPr="00277BB9">
        <w:rPr>
          <w:rFonts w:asciiTheme="majorHAnsi" w:hAnsiTheme="majorHAnsi"/>
          <w:sz w:val="24"/>
          <w:szCs w:val="24"/>
        </w:rPr>
        <w:t xml:space="preserve"> godine za imenovanje pročelnika Jedinstvenog upravnog odjela Općine </w:t>
      </w:r>
      <w:proofErr w:type="spellStart"/>
      <w:r w:rsidRPr="00277BB9">
        <w:rPr>
          <w:rFonts w:asciiTheme="majorHAnsi" w:hAnsiTheme="majorHAnsi"/>
          <w:sz w:val="24"/>
          <w:szCs w:val="24"/>
        </w:rPr>
        <w:t>Lišane</w:t>
      </w:r>
      <w:proofErr w:type="spellEnd"/>
      <w:r w:rsidRPr="00277BB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7BB9">
        <w:rPr>
          <w:rFonts w:asciiTheme="majorHAnsi" w:hAnsiTheme="majorHAnsi"/>
          <w:sz w:val="24"/>
          <w:szCs w:val="24"/>
        </w:rPr>
        <w:t>Ostrovičke</w:t>
      </w:r>
      <w:proofErr w:type="spellEnd"/>
      <w:r w:rsidRPr="00277BB9">
        <w:rPr>
          <w:rFonts w:asciiTheme="majorHAnsi" w:hAnsiTheme="majorHAnsi"/>
          <w:sz w:val="24"/>
          <w:szCs w:val="24"/>
        </w:rPr>
        <w:t xml:space="preserve">. </w:t>
      </w:r>
    </w:p>
    <w:p w:rsidR="007D1564" w:rsidRPr="00277BB9" w:rsidRDefault="007D1564" w:rsidP="00277BB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77BB9">
        <w:rPr>
          <w:rFonts w:asciiTheme="majorHAnsi" w:hAnsiTheme="majorHAnsi"/>
          <w:sz w:val="24"/>
          <w:szCs w:val="24"/>
        </w:rPr>
        <w:t>Prijave na natječaj podnose se zaključno sa</w:t>
      </w:r>
      <w:r w:rsidR="0017788B" w:rsidRPr="00277BB9">
        <w:rPr>
          <w:rFonts w:asciiTheme="majorHAnsi" w:hAnsiTheme="majorHAnsi"/>
          <w:sz w:val="24"/>
          <w:szCs w:val="24"/>
        </w:rPr>
        <w:t xml:space="preserve"> </w:t>
      </w:r>
      <w:r w:rsidR="008C07AA">
        <w:rPr>
          <w:rFonts w:asciiTheme="majorHAnsi" w:hAnsiTheme="majorHAnsi"/>
          <w:b/>
          <w:sz w:val="24"/>
          <w:szCs w:val="24"/>
        </w:rPr>
        <w:t>08. lipnja</w:t>
      </w:r>
      <w:r w:rsidR="001F60C8">
        <w:rPr>
          <w:rFonts w:asciiTheme="majorHAnsi" w:hAnsiTheme="majorHAnsi"/>
          <w:b/>
          <w:sz w:val="24"/>
          <w:szCs w:val="24"/>
        </w:rPr>
        <w:t xml:space="preserve"> 2018</w:t>
      </w:r>
      <w:r w:rsidR="00EF4FF4">
        <w:rPr>
          <w:rFonts w:asciiTheme="majorHAnsi" w:hAnsiTheme="majorHAnsi"/>
          <w:b/>
          <w:sz w:val="24"/>
          <w:szCs w:val="24"/>
        </w:rPr>
        <w:t>.</w:t>
      </w:r>
      <w:r w:rsidRPr="00277BB9">
        <w:rPr>
          <w:rFonts w:asciiTheme="majorHAnsi" w:hAnsiTheme="majorHAnsi"/>
          <w:b/>
          <w:sz w:val="24"/>
          <w:szCs w:val="24"/>
        </w:rPr>
        <w:t xml:space="preserve"> godine.</w:t>
      </w:r>
    </w:p>
    <w:p w:rsidR="007D1564" w:rsidRPr="00277BB9" w:rsidRDefault="007D1564" w:rsidP="00277BB9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277BB9">
        <w:rPr>
          <w:rFonts w:asciiTheme="majorHAnsi" w:hAnsiTheme="majorHAnsi"/>
          <w:sz w:val="24"/>
          <w:szCs w:val="24"/>
        </w:rPr>
        <w:t>Izrazi koji se koriste u ovoj obavijesti za osobe u  muškom rodu uporabljeni su neutralno i odnose se na muške i ženske osobe.</w:t>
      </w:r>
      <w:r w:rsidRPr="00277BB9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7D1564" w:rsidRPr="00277BB9" w:rsidRDefault="007D1564" w:rsidP="00277BB9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7E7726" w:rsidRPr="00277BB9" w:rsidRDefault="007E7726" w:rsidP="00277BB9">
      <w:pPr>
        <w:spacing w:after="0" w:line="240" w:lineRule="auto"/>
        <w:rPr>
          <w:rFonts w:asciiTheme="majorHAnsi" w:eastAsia="Times New Roman" w:hAnsiTheme="majorHAnsi"/>
          <w:bCs/>
          <w:color w:val="000000"/>
          <w:sz w:val="24"/>
          <w:szCs w:val="24"/>
        </w:rPr>
      </w:pPr>
    </w:p>
    <w:p w:rsidR="007D1564" w:rsidRPr="008D55A3" w:rsidRDefault="007E7726" w:rsidP="008D55A3">
      <w:pPr>
        <w:pStyle w:val="Odlomakpopisa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/>
          <w:b/>
          <w:color w:val="000000"/>
          <w:sz w:val="24"/>
          <w:szCs w:val="24"/>
        </w:rPr>
      </w:pPr>
      <w:r w:rsidRPr="008D55A3">
        <w:rPr>
          <w:rFonts w:asciiTheme="majorHAnsi" w:eastAsia="Times New Roman" w:hAnsiTheme="majorHAnsi"/>
          <w:b/>
          <w:bCs/>
          <w:color w:val="000000"/>
          <w:sz w:val="24"/>
          <w:szCs w:val="24"/>
        </w:rPr>
        <w:t>Opis poslova</w:t>
      </w:r>
    </w:p>
    <w:p w:rsidR="00277BB9" w:rsidRPr="00277BB9" w:rsidRDefault="00277BB9" w:rsidP="00277BB9">
      <w:pPr>
        <w:pStyle w:val="Odlomakpopisa"/>
        <w:spacing w:after="0" w:line="240" w:lineRule="auto"/>
        <w:rPr>
          <w:rFonts w:asciiTheme="majorHAnsi" w:eastAsia="Times New Roman" w:hAnsiTheme="majorHAnsi"/>
          <w:b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5"/>
        <w:gridCol w:w="1007"/>
      </w:tblGrid>
      <w:tr w:rsidR="007D1564" w:rsidRPr="00277BB9" w:rsidTr="00881B43">
        <w:trPr>
          <w:trHeight w:val="539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bCs/>
                <w:sz w:val="24"/>
                <w:szCs w:val="24"/>
              </w:rPr>
              <w:t>%</w:t>
            </w:r>
          </w:p>
        </w:tc>
      </w:tr>
      <w:tr w:rsidR="007D1564" w:rsidRPr="00277BB9" w:rsidTr="00881B43">
        <w:trPr>
          <w:trHeight w:val="1614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 xml:space="preserve">Obavlja najsloženije poslove iz područja komunalnog gospodarstva, prostornog planiranja, zaštite okoliša i gospodarenja otpadom, protupožarne i civilne zaštite, razvoja i društvenih djelatnosti, pripreme i provođenja akata u vezi gospodarenja nekretninama u vlasništvu Općine imovinsko pravnih odnosa, poslovima planiranja, izvršavanja i izvješćivanja o Proračunu Općine </w:t>
            </w:r>
            <w:proofErr w:type="spellStart"/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Lišane</w:t>
            </w:r>
            <w:proofErr w:type="spellEnd"/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proofErr w:type="spellStart"/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Ostrovičke</w:t>
            </w:r>
            <w:proofErr w:type="spellEnd"/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bCs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35</w:t>
            </w:r>
          </w:p>
        </w:tc>
      </w:tr>
      <w:tr w:rsidR="007D1564" w:rsidRPr="00277BB9" w:rsidTr="00881B43">
        <w:trPr>
          <w:trHeight w:val="939"/>
        </w:trPr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Planira, rukovodi i koordinira obavljanje svih poslova Jedinstvenog upravnog odjela u skladu sa zakonom i drugim propisima; upravlja radom Jedinstvenog upravnog odjela;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15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Obavlja poslove u svezi pripremanja sjednica općinskog vijeća; brine o zakonitom radu općinskog vijeća;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10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Prati propise iz nadležnosti Jedinstvenog upravnog odjela; donosi rješenja u upravnim stvarima iz nadležnosti Jedinstvenog upravnog odjela;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10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Provodi neposredan nadzor nad radom u Jedinstvenom upravnom odjelu;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 xml:space="preserve">Poduzima mjere za osiguranje učinkovitosti u radu, brine o stručnom    </w:t>
            </w: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lastRenderedPageBreak/>
              <w:t>osposobljavanju i usavršavanju službenika i o urednom i pravilnom korištenju imovine i sredstava za rad;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lastRenderedPageBreak/>
              <w:t> 5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lastRenderedPageBreak/>
              <w:t>Upravlja postupkom javne nabave velike i male vrijednosti;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Poduzima mjere za utvrđivanje odgovornosti za povrede službene dužnosti;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Osigurava suradnju Jedinstvenog upravnog odjela s tijelima državne uprave, tijelima lokalne i područna (regionalne) samouprave i drugim institucijama; 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</w:p>
        </w:tc>
      </w:tr>
      <w:tr w:rsidR="007D1564" w:rsidRPr="00277BB9" w:rsidTr="00881B43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U skladu sa zakonom obavlja i druge poslove po nalogu općinskog načelnika.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1564" w:rsidRPr="00277BB9" w:rsidRDefault="007D1564" w:rsidP="00277BB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77BB9">
              <w:rPr>
                <w:rFonts w:asciiTheme="majorHAnsi" w:eastAsia="Times New Roman" w:hAnsiTheme="majorHAnsi"/>
                <w:sz w:val="24"/>
                <w:szCs w:val="24"/>
              </w:rPr>
              <w:t> 5</w:t>
            </w:r>
          </w:p>
        </w:tc>
      </w:tr>
    </w:tbl>
    <w:p w:rsidR="007D1564" w:rsidRPr="00277BB9" w:rsidRDefault="007D1564" w:rsidP="00277BB9">
      <w:pPr>
        <w:spacing w:after="0" w:line="240" w:lineRule="auto"/>
        <w:rPr>
          <w:rFonts w:asciiTheme="majorHAnsi" w:eastAsia="Times New Roman" w:hAnsiTheme="majorHAnsi"/>
          <w:color w:val="000000"/>
          <w:sz w:val="24"/>
          <w:szCs w:val="24"/>
        </w:rPr>
      </w:pPr>
    </w:p>
    <w:p w:rsidR="007D1564" w:rsidRPr="00277BB9" w:rsidRDefault="007D1564" w:rsidP="00277BB9">
      <w:pPr>
        <w:spacing w:after="0" w:line="240" w:lineRule="auto"/>
        <w:rPr>
          <w:rFonts w:asciiTheme="majorHAnsi" w:eastAsia="Times New Roman" w:hAnsiTheme="majorHAnsi"/>
          <w:color w:val="000000"/>
          <w:sz w:val="24"/>
          <w:szCs w:val="24"/>
        </w:rPr>
      </w:pPr>
      <w:r w:rsidRPr="00277BB9">
        <w:rPr>
          <w:rFonts w:asciiTheme="majorHAnsi" w:eastAsia="Times New Roman" w:hAnsiTheme="majorHAnsi"/>
          <w:color w:val="000000"/>
          <w:sz w:val="24"/>
          <w:szCs w:val="24"/>
        </w:rPr>
        <w:t xml:space="preserve">*Temeljem članka 24. Uredbe o klasifikaciji radnih mjesta u lokalnoj i područnoj (regionalnoj) samoupravi, ako se na javni natječaj ne javi osoba koja ispunjava propisani uvjet stručnog obrazovanja, na radno mjesto pročelnika jedinstvenog upravnog odjela iznimno može biti imenovan sveučilišni </w:t>
      </w:r>
      <w:proofErr w:type="spellStart"/>
      <w:r w:rsidRPr="00277BB9">
        <w:rPr>
          <w:rFonts w:asciiTheme="majorHAnsi" w:eastAsia="Times New Roman" w:hAnsiTheme="majorHAnsi"/>
          <w:color w:val="000000"/>
          <w:sz w:val="24"/>
          <w:szCs w:val="24"/>
        </w:rPr>
        <w:t>prvostupnik</w:t>
      </w:r>
      <w:proofErr w:type="spellEnd"/>
      <w:r w:rsidRPr="00277BB9">
        <w:rPr>
          <w:rFonts w:asciiTheme="majorHAnsi" w:eastAsia="Times New Roman" w:hAnsiTheme="majorHAnsi"/>
          <w:color w:val="000000"/>
          <w:sz w:val="24"/>
          <w:szCs w:val="24"/>
        </w:rPr>
        <w:t xml:space="preserve"> struke odnosno stručni </w:t>
      </w:r>
      <w:proofErr w:type="spellStart"/>
      <w:r w:rsidRPr="00277BB9">
        <w:rPr>
          <w:rFonts w:asciiTheme="majorHAnsi" w:eastAsia="Times New Roman" w:hAnsiTheme="majorHAnsi"/>
          <w:color w:val="000000"/>
          <w:sz w:val="24"/>
          <w:szCs w:val="24"/>
        </w:rPr>
        <w:t>prvostupnik</w:t>
      </w:r>
      <w:proofErr w:type="spellEnd"/>
      <w:r w:rsidRPr="00277BB9">
        <w:rPr>
          <w:rFonts w:asciiTheme="majorHAnsi" w:eastAsia="Times New Roman" w:hAnsiTheme="majorHAnsi"/>
          <w:color w:val="000000"/>
          <w:sz w:val="24"/>
          <w:szCs w:val="24"/>
        </w:rPr>
        <w:t xml:space="preserve"> struke koji ima najmanje pet godina radnog iskustva na odgovarajućim poslovima i ispunjava ostale uvjete za imenovanje.</w:t>
      </w:r>
    </w:p>
    <w:p w:rsidR="007D1564" w:rsidRPr="00277BB9" w:rsidRDefault="007D1564" w:rsidP="00277BB9">
      <w:pPr>
        <w:spacing w:after="0" w:line="240" w:lineRule="auto"/>
        <w:rPr>
          <w:rStyle w:val="Naglaeno"/>
          <w:rFonts w:asciiTheme="majorHAnsi" w:hAnsiTheme="majorHAnsi"/>
          <w:bCs/>
          <w:sz w:val="24"/>
          <w:szCs w:val="24"/>
        </w:rPr>
      </w:pPr>
    </w:p>
    <w:p w:rsidR="007D1564" w:rsidRPr="00277BB9" w:rsidRDefault="007D1564" w:rsidP="00277BB9">
      <w:pPr>
        <w:spacing w:after="0" w:line="240" w:lineRule="auto"/>
        <w:rPr>
          <w:rStyle w:val="Naglaeno"/>
          <w:rFonts w:asciiTheme="majorHAnsi" w:hAnsiTheme="majorHAnsi"/>
          <w:bCs/>
          <w:sz w:val="24"/>
          <w:szCs w:val="24"/>
        </w:rPr>
      </w:pPr>
    </w:p>
    <w:p w:rsidR="007D1564" w:rsidRPr="008D55A3" w:rsidRDefault="007D1564" w:rsidP="008D55A3">
      <w:pPr>
        <w:pStyle w:val="Odlomakpopisa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D55A3">
        <w:rPr>
          <w:rStyle w:val="Naglaeno"/>
          <w:rFonts w:asciiTheme="majorHAnsi" w:hAnsiTheme="majorHAnsi"/>
          <w:bCs/>
          <w:sz w:val="24"/>
          <w:szCs w:val="24"/>
        </w:rPr>
        <w:t xml:space="preserve">Podaci o plaći </w:t>
      </w:r>
    </w:p>
    <w:p w:rsidR="007D1564" w:rsidRPr="00277BB9" w:rsidRDefault="007D1564" w:rsidP="00277BB9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277BB9">
        <w:rPr>
          <w:rFonts w:asciiTheme="majorHAnsi" w:hAnsiTheme="majorHAnsi"/>
          <w:sz w:val="24"/>
          <w:szCs w:val="24"/>
        </w:rPr>
        <w:t>Plaću radnog mjesta pročelnika/ce Jedinstvenog upravnog odjela čini umnožak koeficijenta radnog mjesta 1,50 i osnovice za izračun plaće uvećan za 0,5 % za svaku navršenu godinu radnog staža.</w:t>
      </w:r>
    </w:p>
    <w:p w:rsidR="007D1564" w:rsidRPr="00277BB9" w:rsidRDefault="007D1564" w:rsidP="00277BB9">
      <w:pPr>
        <w:spacing w:after="0" w:line="240" w:lineRule="auto"/>
        <w:contextualSpacing/>
        <w:rPr>
          <w:rStyle w:val="Naglaeno"/>
          <w:rFonts w:asciiTheme="majorHAnsi" w:hAnsiTheme="majorHAnsi"/>
          <w:bCs/>
          <w:color w:val="666666"/>
          <w:sz w:val="24"/>
          <w:szCs w:val="24"/>
        </w:rPr>
      </w:pPr>
    </w:p>
    <w:p w:rsidR="007E7726" w:rsidRPr="00B229A7" w:rsidRDefault="007E7726" w:rsidP="00B229A7">
      <w:pPr>
        <w:pStyle w:val="Odlomakpopisa"/>
        <w:numPr>
          <w:ilvl w:val="0"/>
          <w:numId w:val="7"/>
        </w:numPr>
        <w:spacing w:after="0" w:line="240" w:lineRule="auto"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Prethodna provjera znanja i sposobnosti obuhvaća:</w:t>
      </w:r>
    </w:p>
    <w:p w:rsidR="007E7726" w:rsidRPr="00B229A7" w:rsidRDefault="007E7726" w:rsidP="00B229A7">
      <w:pPr>
        <w:pStyle w:val="Odlomakpopisa"/>
        <w:numPr>
          <w:ilvl w:val="0"/>
          <w:numId w:val="11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pisano testiranje,</w:t>
      </w:r>
    </w:p>
    <w:p w:rsidR="007E7726" w:rsidRPr="00B229A7" w:rsidRDefault="007E7726" w:rsidP="00B229A7">
      <w:pPr>
        <w:pStyle w:val="Odlomakpopisa"/>
        <w:numPr>
          <w:ilvl w:val="0"/>
          <w:numId w:val="11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intervju  s kandidatima koji su ostvarili najmanje 50% bodova na provedenom pisanom</w:t>
      </w:r>
      <w:r w:rsidR="008D55A3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testiranju.</w:t>
      </w:r>
    </w:p>
    <w:p w:rsidR="008D55A3" w:rsidRPr="008D55A3" w:rsidRDefault="008D55A3" w:rsidP="008D55A3">
      <w:pPr>
        <w:pStyle w:val="Odlomakpopisa"/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8D55A3" w:rsidRDefault="007E7726" w:rsidP="00B229A7">
      <w:pPr>
        <w:pStyle w:val="Odlomakpopisa"/>
        <w:numPr>
          <w:ilvl w:val="0"/>
          <w:numId w:val="7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Pravni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i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drugi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izvori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za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pripremanje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kandidata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za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prethodnu</w:t>
      </w:r>
      <w:r w:rsidR="00544A78"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provjeru</w:t>
      </w:r>
    </w:p>
    <w:p w:rsidR="008D55A3" w:rsidRPr="008D55A3" w:rsidRDefault="008D55A3" w:rsidP="008D55A3">
      <w:p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8D55A3" w:rsidRPr="00B229A7" w:rsidRDefault="007E7726" w:rsidP="00B229A7">
      <w:pPr>
        <w:pStyle w:val="Odlomakpopisa"/>
        <w:numPr>
          <w:ilvl w:val="0"/>
          <w:numId w:val="10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Ustav Republike Hrvatske („Narodne novine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“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broj</w:t>
      </w:r>
      <w:r w:rsidR="008D55A3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: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56/90, 135/97, 8/98, 113/00, 124/00,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28/01,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41/01,55/01,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76/10,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85/10 i 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05/14)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B229A7" w:rsidRDefault="007E7726" w:rsidP="00B229A7">
      <w:pPr>
        <w:pStyle w:val="Odlomakpopisa"/>
        <w:numPr>
          <w:ilvl w:val="0"/>
          <w:numId w:val="10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Zakon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općem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upravnom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postupku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(„Narodne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novine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“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broj</w:t>
      </w:r>
      <w:r w:rsidR="008D55A3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: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47/09),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B229A7" w:rsidRDefault="007E7726" w:rsidP="00B229A7">
      <w:pPr>
        <w:pStyle w:val="Odlomakpopisa"/>
        <w:numPr>
          <w:ilvl w:val="0"/>
          <w:numId w:val="10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Zakon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lokalnoj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područnoj(regionalnoj)samoupravi(„Narodne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novine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“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broj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: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33/01,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60/01,129/05,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109/07,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125/08,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36/09,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150/11,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144/12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,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19/13</w:t>
      </w:r>
      <w:r w:rsid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 137/15</w:t>
      </w:r>
      <w:r w:rsidR="003625E8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 123/17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),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B229A7" w:rsidRDefault="007E7726" w:rsidP="00B229A7">
      <w:pPr>
        <w:pStyle w:val="Odlomakpopisa"/>
        <w:numPr>
          <w:ilvl w:val="0"/>
          <w:numId w:val="10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Zakon o službenicima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 namještenicima u lokalnoj i područnoj (regionalnoj) samoupravi</w:t>
      </w:r>
      <w:r w:rsid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B229A7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(„Narodne novine“ broj: 86/08 i 61/11</w:t>
      </w:r>
      <w:r w:rsidR="003625E8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 4/18</w:t>
      </w:r>
      <w:r w:rsid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)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B229A7" w:rsidRDefault="007E7726" w:rsidP="00B229A7">
      <w:pPr>
        <w:pStyle w:val="Odlomakpopisa"/>
        <w:numPr>
          <w:ilvl w:val="0"/>
          <w:numId w:val="10"/>
        </w:numPr>
        <w:spacing w:after="0" w:line="240" w:lineRule="auto"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Zakon o komunalnom gospodarstvu („Narodne novine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“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broj</w:t>
      </w:r>
      <w:r w:rsidR="008D55A3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: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36/95, 70/97, 128/99, 57/00,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129/00, 59/01, 26/03, 82/04, 110/04, 178/04, 38/09, 79/09, 153/09, 49/11, 90/11, 144/12,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94/13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,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153/13,</w:t>
      </w:r>
      <w:r w:rsidR="00544A78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147/14 i </w:t>
      </w:r>
      <w:r w:rsidRP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36/15).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Napomena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: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pravni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izvori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pripremanje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prethodnu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provjeru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sve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možebitne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izmjene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dopune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propisa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iz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ove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točke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,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koje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će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stupiti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snagu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nakon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objave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Natječaja.</w:t>
      </w:r>
    </w:p>
    <w:p w:rsidR="008D55A3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8D55A3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Default="00544A78" w:rsidP="00B229A7">
      <w:pPr>
        <w:pStyle w:val="Odlomakpopisa"/>
        <w:numPr>
          <w:ilvl w:val="0"/>
          <w:numId w:val="7"/>
        </w:numPr>
        <w:spacing w:after="0" w:line="240" w:lineRule="auto"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Način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obavljanja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prethodne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provjere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znanja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i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sposobnosti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="007E7726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kandidata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</w:p>
    <w:p w:rsidR="008D55A3" w:rsidRPr="008D55A3" w:rsidRDefault="008D55A3" w:rsidP="008D55A3">
      <w:pPr>
        <w:pStyle w:val="Odlomakpopisa"/>
        <w:spacing w:after="0" w:line="240" w:lineRule="auto"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Prethodnoj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provjeri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znanja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sposobnosti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mogu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pristupiti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samo kandidati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koji ispunjavaju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formalne</w:t>
      </w:r>
      <w:r w:rsidR="008D55A3" w:rsidRP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uvjete iz Natječaja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.</w:t>
      </w: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Smatra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da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je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kandidat,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koji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nije</w:t>
      </w:r>
      <w:r w:rsid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pristupio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prethodnoj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provjeri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znanja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sposobnosti,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povukao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prijavu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 Natječaj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.</w:t>
      </w: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dolasku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na prethodnu provjeru znanja i sposobnosti od kandidata će se zatražiti predočenje</w:t>
      </w:r>
      <w:r w:rsidR="008D55A3" w:rsidRP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odgovarajuće isprave (osobne iskaznice, putovnice ili vozačke dozvole) radi utvrđivanja identiteta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.</w:t>
      </w:r>
    </w:p>
    <w:p w:rsidR="007E7726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koji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mogu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dokazati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identitet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ne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mogu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pristupiti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prethodnoj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provjeri.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Nakon</w:t>
      </w:r>
      <w:r w:rsidR="00544A78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utvrđ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ivanja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identiteta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kandidata,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prethodna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provjera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znanja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sposobnosti započ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inje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pisanim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testiranjem.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Kandidatima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će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biti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podijeljena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pitanja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provjeru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znanja.</w:t>
      </w: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pisanoj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provjeri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mogu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ostvariti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od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do10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bodova.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pisanom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testiranju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nije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dozvoljeno </w:t>
      </w:r>
      <w:r w:rsidR="008D55A3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koristiti  se  literaturom i zabilješkama, napuštati  prostoriju,  razgovarati s ostalim kandidatima  niti na</w:t>
      </w:r>
      <w:r w:rsidR="00B229A7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bilo koji drugi način remetiti koncentraciju kandidata, a mobitel je potrebno isključiti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.</w:t>
      </w:r>
    </w:p>
    <w:p w:rsidR="007E7726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Pisano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testiranje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traje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maksimalno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45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minuta.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Intervju se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provodi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samo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kandidatima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koji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ostvarili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najmanje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50% bodova na provedenom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testiranju.</w:t>
      </w:r>
    </w:p>
    <w:p w:rsidR="007E7726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Povjerenstvo za provedbu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natječaja kroz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intervju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kandidatima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utvrđuje snalažljivost,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komunikativnost,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kreativnost,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profesionalne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ciljeve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motivaciju za rad 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Općini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 </w:t>
      </w:r>
      <w:proofErr w:type="spellStart"/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Lišane</w:t>
      </w:r>
      <w:proofErr w:type="spellEnd"/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 </w:t>
      </w:r>
      <w:proofErr w:type="spellStart"/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Ostrovičke</w:t>
      </w:r>
      <w:proofErr w:type="spellEnd"/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.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Rezultati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intervjua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boduju</w:t>
      </w:r>
      <w:r w:rsidR="00563464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od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do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10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bodova.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Nakon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prethodne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provjere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znanja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sposobnosti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Povjerenstvo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za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provedbu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natječaja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sastavlja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Izvješće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o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provedenom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postupku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utvrđuje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rang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listu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kandidata prema ukupnom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broju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ostvarenih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bodova.</w:t>
      </w:r>
    </w:p>
    <w:p w:rsidR="007E7726" w:rsidRPr="00277BB9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Izabrani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kandidat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mora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dostaviti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uvjerenje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o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zdravstvenoj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sposobnosti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prije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donošenja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rješenja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o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imenovanju.</w:t>
      </w:r>
    </w:p>
    <w:p w:rsidR="007E7726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Protiv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rješenja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o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imenovanju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kandidat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koji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nije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primljen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službu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ne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može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podnijeti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žalbu,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ali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može</w:t>
      </w:r>
      <w:r w:rsidR="00277BB9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 xml:space="preserve"> </w:t>
      </w:r>
      <w:r w:rsidR="008D55A3" w:rsidRPr="00277BB9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pokrenuti upravni spor u roku od 30 dana od dana dostave rješenja o imenovanju</w:t>
      </w:r>
      <w:r w:rsidR="008D55A3"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  <w:t>.</w:t>
      </w:r>
    </w:p>
    <w:p w:rsidR="008D55A3" w:rsidRPr="00277BB9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7E7726" w:rsidRPr="008D55A3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POZIV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PRETHODNU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PROVJERU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ZNANJA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I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SPOSOBNOSTI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BITI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ĆE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OBJAVLJEN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</w:p>
    <w:p w:rsidR="008D55A3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NAJMANJE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5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DANA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PRIJE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PRETHODNE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PROVJERE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WEB</w:t>
      </w:r>
      <w:r w:rsidR="00277BB9"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STRANICI</w:t>
      </w:r>
    </w:p>
    <w:p w:rsidR="00B229A7" w:rsidRDefault="00B229A7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</w:p>
    <w:p w:rsidR="00B229A7" w:rsidRDefault="00BA6558" w:rsidP="00B229A7">
      <w:pPr>
        <w:spacing w:after="0" w:line="240" w:lineRule="auto"/>
        <w:contextualSpacing/>
        <w:jc w:val="center"/>
        <w:rPr>
          <w:rStyle w:val="Jakoisticanje"/>
          <w:rFonts w:asciiTheme="majorHAnsi" w:hAnsiTheme="majorHAnsi"/>
          <w:i w:val="0"/>
          <w:color w:val="1111AF"/>
          <w:sz w:val="24"/>
          <w:szCs w:val="24"/>
          <w:u w:val="single"/>
        </w:rPr>
      </w:pPr>
      <w:hyperlink r:id="rId9" w:history="1">
        <w:r w:rsidR="00B229A7" w:rsidRPr="00000C3E">
          <w:rPr>
            <w:rStyle w:val="Hiperveza"/>
            <w:rFonts w:asciiTheme="majorHAnsi" w:hAnsiTheme="majorHAnsi"/>
            <w:sz w:val="24"/>
            <w:szCs w:val="24"/>
          </w:rPr>
          <w:t>http://www.lisane-ostrovicke.hr/</w:t>
        </w:r>
      </w:hyperlink>
    </w:p>
    <w:p w:rsidR="00B229A7" w:rsidRDefault="00B229A7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</w:p>
    <w:p w:rsidR="008D55A3" w:rsidRPr="008D55A3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I </w:t>
      </w:r>
      <w:r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8D55A3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 OGLASNOJ PLOČI OPĆINE LIŠANE OSTROVIČKE.</w:t>
      </w:r>
    </w:p>
    <w:p w:rsidR="008D55A3" w:rsidRPr="008D55A3" w:rsidRDefault="008D55A3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</w:p>
    <w:p w:rsidR="007E7726" w:rsidRPr="008D55A3" w:rsidRDefault="007E7726" w:rsidP="008D55A3">
      <w:pPr>
        <w:spacing w:after="0" w:line="240" w:lineRule="auto"/>
        <w:contextualSpacing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</w:p>
    <w:p w:rsidR="00277BB9" w:rsidRPr="00277BB9" w:rsidRDefault="00277BB9" w:rsidP="008D55A3">
      <w:pPr>
        <w:spacing w:after="0" w:line="240" w:lineRule="auto"/>
        <w:contextualSpacing/>
        <w:rPr>
          <w:rStyle w:val="Jakoisticanje"/>
          <w:rFonts w:asciiTheme="majorHAnsi" w:hAnsiTheme="majorHAnsi"/>
          <w:b w:val="0"/>
          <w:i w:val="0"/>
          <w:color w:val="000000" w:themeColor="text1"/>
          <w:sz w:val="24"/>
          <w:szCs w:val="24"/>
        </w:rPr>
      </w:pPr>
    </w:p>
    <w:p w:rsidR="003313F4" w:rsidRPr="00B229A7" w:rsidRDefault="00232376" w:rsidP="00B229A7">
      <w:pPr>
        <w:spacing w:after="0" w:line="240" w:lineRule="auto"/>
        <w:contextualSpacing/>
        <w:jc w:val="right"/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</w:pPr>
      <w:r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Povjerenstvo</w:t>
      </w:r>
      <w:r w:rsidR="00277BB9"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za</w:t>
      </w:r>
      <w:r w:rsidR="00277BB9"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provedbu</w:t>
      </w:r>
      <w:r w:rsidR="00277BB9"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 xml:space="preserve"> </w:t>
      </w:r>
      <w:r w:rsidRPr="00B229A7">
        <w:rPr>
          <w:rStyle w:val="Jakoisticanje"/>
          <w:rFonts w:asciiTheme="majorHAnsi" w:hAnsiTheme="majorHAnsi"/>
          <w:i w:val="0"/>
          <w:color w:val="000000" w:themeColor="text1"/>
          <w:sz w:val="24"/>
          <w:szCs w:val="24"/>
        </w:rPr>
        <w:t>natječaja</w:t>
      </w:r>
    </w:p>
    <w:sectPr w:rsidR="003313F4" w:rsidRPr="00B229A7" w:rsidSect="00277BB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FFC"/>
    <w:multiLevelType w:val="hybridMultilevel"/>
    <w:tmpl w:val="FFE832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968"/>
    <w:multiLevelType w:val="hybridMultilevel"/>
    <w:tmpl w:val="C2720C62"/>
    <w:lvl w:ilvl="0" w:tplc="BB10E1D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1D1F5682"/>
    <w:multiLevelType w:val="multilevel"/>
    <w:tmpl w:val="1EA2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37779"/>
    <w:multiLevelType w:val="hybridMultilevel"/>
    <w:tmpl w:val="4F32B1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24BF1"/>
    <w:multiLevelType w:val="hybridMultilevel"/>
    <w:tmpl w:val="2C1ECB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84C2C"/>
    <w:multiLevelType w:val="hybridMultilevel"/>
    <w:tmpl w:val="C0B6C260"/>
    <w:lvl w:ilvl="0" w:tplc="38A6AB5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81A3E"/>
    <w:multiLevelType w:val="hybridMultilevel"/>
    <w:tmpl w:val="6F4ADE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C2988"/>
    <w:multiLevelType w:val="hybridMultilevel"/>
    <w:tmpl w:val="1F0E9BB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A17124"/>
    <w:multiLevelType w:val="hybridMultilevel"/>
    <w:tmpl w:val="BF909524"/>
    <w:lvl w:ilvl="0" w:tplc="EE502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44265"/>
    <w:multiLevelType w:val="hybridMultilevel"/>
    <w:tmpl w:val="BE86B0A0"/>
    <w:lvl w:ilvl="0" w:tplc="6B24DA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7640E7"/>
    <w:multiLevelType w:val="hybridMultilevel"/>
    <w:tmpl w:val="6B681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564"/>
    <w:rsid w:val="00035FF8"/>
    <w:rsid w:val="00080633"/>
    <w:rsid w:val="00103FAD"/>
    <w:rsid w:val="0017788B"/>
    <w:rsid w:val="00192822"/>
    <w:rsid w:val="001F60C8"/>
    <w:rsid w:val="00232376"/>
    <w:rsid w:val="00262563"/>
    <w:rsid w:val="00277BB9"/>
    <w:rsid w:val="00285C49"/>
    <w:rsid w:val="002C0AC9"/>
    <w:rsid w:val="002C1574"/>
    <w:rsid w:val="003120A7"/>
    <w:rsid w:val="003313F4"/>
    <w:rsid w:val="00353E0C"/>
    <w:rsid w:val="003625E8"/>
    <w:rsid w:val="003E4E20"/>
    <w:rsid w:val="00455B5C"/>
    <w:rsid w:val="004A39CF"/>
    <w:rsid w:val="004A58A5"/>
    <w:rsid w:val="004B17A2"/>
    <w:rsid w:val="004C15E5"/>
    <w:rsid w:val="004E5CEB"/>
    <w:rsid w:val="004F26F6"/>
    <w:rsid w:val="004F3CB9"/>
    <w:rsid w:val="00544A78"/>
    <w:rsid w:val="00563464"/>
    <w:rsid w:val="00582D16"/>
    <w:rsid w:val="006150C5"/>
    <w:rsid w:val="00696616"/>
    <w:rsid w:val="00721BE3"/>
    <w:rsid w:val="007445CA"/>
    <w:rsid w:val="007D1564"/>
    <w:rsid w:val="007E7726"/>
    <w:rsid w:val="00884B29"/>
    <w:rsid w:val="008C07AA"/>
    <w:rsid w:val="008D55A3"/>
    <w:rsid w:val="00945CF7"/>
    <w:rsid w:val="00953B3C"/>
    <w:rsid w:val="00A428A1"/>
    <w:rsid w:val="00AB2FDE"/>
    <w:rsid w:val="00B229A7"/>
    <w:rsid w:val="00BA6558"/>
    <w:rsid w:val="00D11162"/>
    <w:rsid w:val="00D64249"/>
    <w:rsid w:val="00EF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64"/>
    <w:rPr>
      <w:rFonts w:eastAsiaTheme="minorEastAsia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D156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E7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E77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1564"/>
    <w:rPr>
      <w:rFonts w:ascii="Times New Roman" w:eastAsiaTheme="minorEastAsia" w:hAnsi="Times New Roman" w:cs="Times New Roman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7D1564"/>
    <w:rPr>
      <w:rFonts w:cs="Times New Roman"/>
      <w:color w:val="0000FF" w:themeColor="hyperlink"/>
      <w:u w:val="single"/>
    </w:rPr>
  </w:style>
  <w:style w:type="paragraph" w:styleId="Bezproreda">
    <w:name w:val="No Spacing"/>
    <w:uiPriority w:val="1"/>
    <w:qFormat/>
    <w:rsid w:val="007D1564"/>
    <w:pPr>
      <w:spacing w:after="0" w:line="240" w:lineRule="auto"/>
    </w:pPr>
    <w:rPr>
      <w:rFonts w:ascii="Calibri" w:eastAsiaTheme="minorEastAsia" w:hAnsi="Calibri" w:cs="Times New Roman"/>
    </w:rPr>
  </w:style>
  <w:style w:type="paragraph" w:styleId="StandardWeb">
    <w:name w:val="Normal (Web)"/>
    <w:basedOn w:val="Normal"/>
    <w:uiPriority w:val="99"/>
    <w:unhideWhenUsed/>
    <w:rsid w:val="007D15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D1564"/>
    <w:rPr>
      <w:rFonts w:cs="Times New Roman"/>
      <w:b/>
    </w:rPr>
  </w:style>
  <w:style w:type="paragraph" w:customStyle="1" w:styleId="mrpphr">
    <w:name w:val="mrpphr"/>
    <w:basedOn w:val="Normal"/>
    <w:rsid w:val="007D1564"/>
    <w:pPr>
      <w:spacing w:after="150" w:line="240" w:lineRule="auto"/>
    </w:pPr>
    <w:rPr>
      <w:rFonts w:ascii="Times New Roman" w:hAnsi="Times New Roman"/>
      <w:color w:val="333333"/>
      <w:sz w:val="21"/>
      <w:szCs w:val="21"/>
    </w:rPr>
  </w:style>
  <w:style w:type="character" w:customStyle="1" w:styleId="mrppsc">
    <w:name w:val="mrppsc"/>
    <w:rsid w:val="007D1564"/>
  </w:style>
  <w:style w:type="paragraph" w:customStyle="1" w:styleId="t-9-8">
    <w:name w:val="t-9-8"/>
    <w:basedOn w:val="Normal"/>
    <w:rsid w:val="007D15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7E7726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7E77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7E7726"/>
    <w:rPr>
      <w:rFonts w:asciiTheme="majorHAnsi" w:eastAsiaTheme="majorEastAsia" w:hAnsiTheme="majorHAnsi" w:cstheme="majorBidi"/>
      <w:b/>
      <w:bCs/>
      <w:color w:val="4F81BD" w:themeColor="accent1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77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E77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7E7726"/>
    <w:rPr>
      <w:i/>
      <w:iCs/>
      <w:color w:val="808080" w:themeColor="text1" w:themeTint="7F"/>
    </w:rPr>
  </w:style>
  <w:style w:type="character" w:styleId="Istaknuto">
    <w:name w:val="Emphasis"/>
    <w:basedOn w:val="Zadanifontodlomka"/>
    <w:uiPriority w:val="20"/>
    <w:qFormat/>
    <w:rsid w:val="007E7726"/>
    <w:rPr>
      <w:i/>
      <w:iCs/>
    </w:rPr>
  </w:style>
  <w:style w:type="character" w:styleId="Jakoisticanje">
    <w:name w:val="Intense Emphasis"/>
    <w:basedOn w:val="Zadanifontodlomka"/>
    <w:uiPriority w:val="21"/>
    <w:qFormat/>
    <w:rsid w:val="007E7726"/>
    <w:rPr>
      <w:b/>
      <w:bCs/>
      <w:i/>
      <w:iCs/>
      <w:color w:val="4F81BD" w:themeColor="accent1"/>
    </w:rPr>
  </w:style>
  <w:style w:type="paragraph" w:customStyle="1" w:styleId="tekst">
    <w:name w:val="tekst"/>
    <w:basedOn w:val="Normal"/>
    <w:rsid w:val="00884B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sane-ostrovicke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02E53-DBA3-492A-803B-2A0F6338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Opcína</dc:creator>
  <cp:lastModifiedBy>Opcína</cp:lastModifiedBy>
  <cp:revision>32</cp:revision>
  <cp:lastPrinted>2018-06-14T06:30:00Z</cp:lastPrinted>
  <dcterms:created xsi:type="dcterms:W3CDTF">2016-11-07T11:14:00Z</dcterms:created>
  <dcterms:modified xsi:type="dcterms:W3CDTF">2018-06-14T06:30:00Z</dcterms:modified>
</cp:coreProperties>
</file>