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A" w:rsidRPr="00E1518D" w:rsidRDefault="00EF1D70" w:rsidP="00872F58">
      <w:pPr>
        <w:ind w:left="720"/>
        <w:rPr>
          <w:rFonts w:asciiTheme="majorHAnsi" w:hAnsiTheme="majorHAnsi" w:cs="Arial"/>
          <w:b/>
        </w:rPr>
      </w:pPr>
      <w:r w:rsidRPr="00EF1D70">
        <w:rPr>
          <w:rFonts w:asciiTheme="majorHAnsi" w:hAnsiTheme="majorHAnsi"/>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Prikaži sliku u izvornoj veličini." style="position:absolute;left:0;text-align:left;margin-left:36pt;margin-top:-18pt;width:34.85pt;height:45.1pt;z-index:-2;visibility:visible" wrapcoords="-470 0 -470 21240 21600 21240 21600 0 -470 0">
            <v:imagedata r:id="rId7" o:title="grb-rh"/>
            <w10:wrap type="tight"/>
          </v:shape>
        </w:pict>
      </w:r>
    </w:p>
    <w:p w:rsidR="008427FA" w:rsidRPr="00E1518D" w:rsidRDefault="008427FA" w:rsidP="00FD2BE9">
      <w:pPr>
        <w:rPr>
          <w:rFonts w:asciiTheme="majorHAnsi" w:hAnsiTheme="majorHAnsi" w:cs="Arial"/>
          <w:b/>
        </w:rPr>
      </w:pPr>
    </w:p>
    <w:p w:rsidR="008427FA" w:rsidRPr="00E1518D" w:rsidRDefault="008427FA" w:rsidP="004748E9">
      <w:pPr>
        <w:outlineLvl w:val="0"/>
        <w:rPr>
          <w:rFonts w:asciiTheme="majorHAnsi" w:hAnsiTheme="majorHAnsi" w:cs="Arial"/>
          <w:b/>
        </w:rPr>
      </w:pPr>
      <w:r w:rsidRPr="00E1518D">
        <w:rPr>
          <w:rFonts w:asciiTheme="majorHAnsi" w:hAnsiTheme="majorHAnsi" w:cs="Arial"/>
          <w:b/>
        </w:rPr>
        <w:t>REPUBLIKA HRVATSKA</w:t>
      </w:r>
    </w:p>
    <w:p w:rsidR="008427FA" w:rsidRPr="00E1518D" w:rsidRDefault="008427FA" w:rsidP="004748E9">
      <w:pPr>
        <w:outlineLvl w:val="0"/>
        <w:rPr>
          <w:rFonts w:asciiTheme="majorHAnsi" w:hAnsiTheme="majorHAnsi" w:cs="Arial"/>
          <w:b/>
        </w:rPr>
      </w:pPr>
      <w:r w:rsidRPr="00E1518D">
        <w:rPr>
          <w:rFonts w:asciiTheme="majorHAnsi" w:hAnsiTheme="majorHAnsi" w:cs="Arial"/>
          <w:b/>
        </w:rPr>
        <w:t>ZADARSKA ŽUPANIJA</w:t>
      </w:r>
    </w:p>
    <w:p w:rsidR="008427FA" w:rsidRPr="00E1518D" w:rsidRDefault="00EF1D70" w:rsidP="004748E9">
      <w:pPr>
        <w:ind w:left="1416"/>
        <w:outlineLvl w:val="0"/>
        <w:rPr>
          <w:rFonts w:asciiTheme="majorHAnsi" w:hAnsiTheme="majorHAnsi"/>
          <w:b/>
          <w:sz w:val="20"/>
          <w:szCs w:val="20"/>
        </w:rPr>
      </w:pPr>
      <w:r w:rsidRPr="00EF1D70">
        <w:rPr>
          <w:rFonts w:asciiTheme="majorHAnsi" w:hAnsiTheme="majorHAnsi"/>
          <w:noProof/>
          <w:lang w:eastAsia="hr-HR"/>
        </w:rPr>
        <w:pict>
          <v:shape id="Picture 3" o:spid="_x0000_s1027" type="#_x0000_t75" alt="grb općine" style="position:absolute;left:0;text-align:left;margin-left:0;margin-top:3.05pt;width:29.2pt;height:36.5pt;z-index:-1;visibility:visible" wrapcoords="-554 0 -554 21159 21600 21159 21600 0 -554 0" o:allowoverlap="f">
            <v:imagedata r:id="rId8" o:title="" cropbottom="28199f" cropright="29434f"/>
            <w10:wrap type="tight"/>
          </v:shape>
        </w:pict>
      </w:r>
      <w:r w:rsidR="008427FA" w:rsidRPr="00E1518D">
        <w:rPr>
          <w:rFonts w:asciiTheme="majorHAnsi" w:hAnsiTheme="majorHAnsi"/>
          <w:b/>
          <w:sz w:val="20"/>
          <w:szCs w:val="20"/>
        </w:rPr>
        <w:t>OPĆINA</w:t>
      </w:r>
    </w:p>
    <w:p w:rsidR="008427FA" w:rsidRPr="00E1518D" w:rsidRDefault="008427FA" w:rsidP="004748E9">
      <w:pPr>
        <w:outlineLvl w:val="0"/>
        <w:rPr>
          <w:rFonts w:asciiTheme="majorHAnsi" w:hAnsiTheme="majorHAnsi"/>
          <w:b/>
          <w:sz w:val="20"/>
          <w:szCs w:val="20"/>
        </w:rPr>
      </w:pPr>
      <w:r w:rsidRPr="00E1518D">
        <w:rPr>
          <w:rFonts w:asciiTheme="majorHAnsi" w:hAnsiTheme="majorHAnsi"/>
          <w:b/>
          <w:sz w:val="20"/>
          <w:szCs w:val="20"/>
        </w:rPr>
        <w:t>LIŠANE OSTROVIČKE</w:t>
      </w:r>
    </w:p>
    <w:p w:rsidR="008427FA" w:rsidRPr="00E1518D" w:rsidRDefault="008427FA" w:rsidP="00FD2BE9">
      <w:pPr>
        <w:rPr>
          <w:rFonts w:asciiTheme="majorHAnsi" w:hAnsiTheme="majorHAnsi"/>
          <w:b/>
          <w:sz w:val="20"/>
          <w:szCs w:val="20"/>
        </w:rPr>
      </w:pPr>
    </w:p>
    <w:p w:rsidR="008427FA" w:rsidRPr="00E1518D" w:rsidRDefault="008427FA" w:rsidP="004748E9">
      <w:pPr>
        <w:outlineLvl w:val="0"/>
        <w:rPr>
          <w:rFonts w:asciiTheme="majorHAnsi" w:hAnsiTheme="majorHAnsi"/>
          <w:b/>
          <w:sz w:val="24"/>
          <w:szCs w:val="24"/>
        </w:rPr>
      </w:pPr>
      <w:r w:rsidRPr="00E1518D">
        <w:rPr>
          <w:rFonts w:asciiTheme="majorHAnsi" w:hAnsiTheme="majorHAnsi"/>
          <w:b/>
          <w:sz w:val="24"/>
          <w:szCs w:val="24"/>
        </w:rPr>
        <w:t>RKP:34725</w:t>
      </w:r>
    </w:p>
    <w:p w:rsidR="008427FA" w:rsidRPr="00E1518D" w:rsidRDefault="008427FA" w:rsidP="004748E9">
      <w:pPr>
        <w:outlineLvl w:val="0"/>
        <w:rPr>
          <w:rFonts w:asciiTheme="majorHAnsi" w:hAnsiTheme="majorHAnsi"/>
          <w:b/>
          <w:sz w:val="24"/>
          <w:szCs w:val="24"/>
        </w:rPr>
      </w:pPr>
      <w:r w:rsidRPr="00E1518D">
        <w:rPr>
          <w:rFonts w:asciiTheme="majorHAnsi" w:hAnsiTheme="majorHAnsi"/>
          <w:b/>
          <w:sz w:val="24"/>
          <w:szCs w:val="24"/>
        </w:rPr>
        <w:t>MB: 02544342</w:t>
      </w:r>
    </w:p>
    <w:p w:rsidR="008427FA" w:rsidRPr="00E1518D" w:rsidRDefault="008427FA" w:rsidP="004748E9">
      <w:pPr>
        <w:outlineLvl w:val="0"/>
        <w:rPr>
          <w:rFonts w:asciiTheme="majorHAnsi" w:hAnsiTheme="majorHAnsi"/>
          <w:b/>
          <w:sz w:val="24"/>
          <w:szCs w:val="24"/>
        </w:rPr>
      </w:pPr>
      <w:r w:rsidRPr="00E1518D">
        <w:rPr>
          <w:rFonts w:asciiTheme="majorHAnsi" w:hAnsiTheme="majorHAnsi"/>
          <w:b/>
          <w:sz w:val="24"/>
          <w:szCs w:val="24"/>
        </w:rPr>
        <w:t>OIB:85070536153</w:t>
      </w:r>
    </w:p>
    <w:p w:rsidR="008427FA" w:rsidRPr="00E1518D" w:rsidRDefault="008427FA" w:rsidP="004748E9">
      <w:pPr>
        <w:outlineLvl w:val="0"/>
        <w:rPr>
          <w:rFonts w:asciiTheme="majorHAnsi" w:hAnsiTheme="majorHAnsi"/>
          <w:sz w:val="24"/>
          <w:szCs w:val="24"/>
        </w:rPr>
      </w:pPr>
      <w:r w:rsidRPr="00E1518D">
        <w:rPr>
          <w:rFonts w:asciiTheme="majorHAnsi" w:hAnsiTheme="majorHAnsi"/>
          <w:b/>
          <w:sz w:val="24"/>
          <w:szCs w:val="24"/>
        </w:rPr>
        <w:t>IBAN7224070001823400004</w:t>
      </w:r>
    </w:p>
    <w:p w:rsidR="008427FA" w:rsidRPr="00E1518D" w:rsidRDefault="008427FA" w:rsidP="00D1157F">
      <w:pPr>
        <w:rPr>
          <w:rFonts w:asciiTheme="majorHAnsi" w:hAnsiTheme="majorHAnsi"/>
          <w:b/>
          <w:sz w:val="24"/>
          <w:szCs w:val="24"/>
        </w:rPr>
      </w:pPr>
    </w:p>
    <w:p w:rsidR="008427FA" w:rsidRDefault="008427FA" w:rsidP="00A1202D">
      <w:pPr>
        <w:rPr>
          <w:rFonts w:asciiTheme="majorHAnsi" w:hAnsiTheme="majorHAnsi"/>
          <w:b/>
          <w:sz w:val="24"/>
          <w:szCs w:val="24"/>
        </w:rPr>
      </w:pPr>
    </w:p>
    <w:p w:rsidR="005C1726" w:rsidRPr="00E1518D" w:rsidRDefault="005C1726" w:rsidP="005C1726">
      <w:pPr>
        <w:jc w:val="center"/>
        <w:rPr>
          <w:rFonts w:asciiTheme="majorHAnsi" w:hAnsiTheme="majorHAnsi"/>
          <w:b/>
          <w:sz w:val="24"/>
          <w:szCs w:val="24"/>
        </w:rPr>
      </w:pPr>
    </w:p>
    <w:p w:rsidR="008427FA" w:rsidRPr="00E1518D" w:rsidRDefault="008427FA" w:rsidP="005C1726">
      <w:pPr>
        <w:jc w:val="center"/>
        <w:outlineLvl w:val="0"/>
        <w:rPr>
          <w:rFonts w:asciiTheme="majorHAnsi" w:hAnsiTheme="majorHAnsi"/>
          <w:b/>
          <w:sz w:val="24"/>
          <w:szCs w:val="24"/>
        </w:rPr>
      </w:pPr>
      <w:r w:rsidRPr="00E1518D">
        <w:rPr>
          <w:rFonts w:asciiTheme="majorHAnsi" w:hAnsiTheme="majorHAnsi"/>
          <w:b/>
          <w:sz w:val="24"/>
          <w:szCs w:val="24"/>
        </w:rPr>
        <w:t>BILJEŠKE UZ GODIŠNJI IZVJEŠTAJ  O IZVRŠENJU PRORAČUNA</w:t>
      </w:r>
    </w:p>
    <w:p w:rsidR="008427FA" w:rsidRPr="00E1518D" w:rsidRDefault="008427FA" w:rsidP="005C1726">
      <w:pPr>
        <w:jc w:val="center"/>
        <w:rPr>
          <w:rFonts w:asciiTheme="majorHAnsi" w:hAnsiTheme="majorHAnsi"/>
          <w:b/>
          <w:sz w:val="24"/>
          <w:szCs w:val="24"/>
        </w:rPr>
      </w:pPr>
      <w:r w:rsidRPr="00E1518D">
        <w:rPr>
          <w:rFonts w:asciiTheme="majorHAnsi" w:hAnsiTheme="majorHAnsi"/>
          <w:b/>
          <w:sz w:val="24"/>
          <w:szCs w:val="24"/>
        </w:rPr>
        <w:t xml:space="preserve">ZA </w:t>
      </w:r>
      <w:r w:rsidR="00A1202D">
        <w:rPr>
          <w:rFonts w:asciiTheme="majorHAnsi" w:hAnsiTheme="majorHAnsi"/>
          <w:b/>
          <w:sz w:val="24"/>
          <w:szCs w:val="24"/>
        </w:rPr>
        <w:t>2017</w:t>
      </w:r>
      <w:r w:rsidRPr="00E1518D">
        <w:rPr>
          <w:rFonts w:asciiTheme="majorHAnsi" w:hAnsiTheme="majorHAnsi"/>
          <w:b/>
          <w:sz w:val="24"/>
          <w:szCs w:val="24"/>
        </w:rPr>
        <w:t>. GODINU.</w:t>
      </w:r>
    </w:p>
    <w:p w:rsidR="008427FA" w:rsidRDefault="008427FA" w:rsidP="00E1518D">
      <w:pPr>
        <w:jc w:val="both"/>
        <w:rPr>
          <w:rFonts w:asciiTheme="majorHAnsi" w:hAnsiTheme="majorHAnsi"/>
          <w:b/>
          <w:sz w:val="24"/>
          <w:szCs w:val="24"/>
        </w:rPr>
      </w:pPr>
    </w:p>
    <w:p w:rsidR="005C1726" w:rsidRPr="00E1518D" w:rsidRDefault="005C1726" w:rsidP="00E1518D">
      <w:pPr>
        <w:jc w:val="both"/>
        <w:rPr>
          <w:rFonts w:asciiTheme="majorHAnsi" w:hAnsiTheme="majorHAnsi"/>
          <w:b/>
          <w:sz w:val="24"/>
          <w:szCs w:val="24"/>
        </w:rPr>
      </w:pPr>
    </w:p>
    <w:p w:rsidR="008427FA" w:rsidRPr="001A0278" w:rsidRDefault="008427FA" w:rsidP="00E1518D">
      <w:pPr>
        <w:pStyle w:val="Odlomakpopisa"/>
        <w:numPr>
          <w:ilvl w:val="0"/>
          <w:numId w:val="3"/>
        </w:numPr>
        <w:jc w:val="both"/>
        <w:rPr>
          <w:rFonts w:asciiTheme="majorHAnsi" w:hAnsiTheme="majorHAnsi"/>
          <w:b/>
          <w:sz w:val="28"/>
          <w:szCs w:val="28"/>
        </w:rPr>
      </w:pPr>
      <w:r w:rsidRPr="001A0278">
        <w:rPr>
          <w:rFonts w:asciiTheme="majorHAnsi" w:hAnsiTheme="majorHAnsi"/>
          <w:b/>
          <w:sz w:val="28"/>
          <w:szCs w:val="28"/>
        </w:rPr>
        <w:t>Izvještaj o zaduživanju na domaćem  i stranom tržištu.</w:t>
      </w:r>
    </w:p>
    <w:p w:rsidR="006E371D" w:rsidRDefault="006E371D" w:rsidP="006E371D">
      <w:pPr>
        <w:ind w:left="720"/>
        <w:jc w:val="both"/>
        <w:rPr>
          <w:bCs/>
          <w:sz w:val="24"/>
          <w:szCs w:val="24"/>
        </w:rPr>
      </w:pPr>
      <w:r w:rsidRPr="00DC66DA">
        <w:rPr>
          <w:bCs/>
          <w:sz w:val="24"/>
          <w:szCs w:val="24"/>
        </w:rPr>
        <w:t>U  2017. godin</w:t>
      </w:r>
      <w:r>
        <w:rPr>
          <w:bCs/>
          <w:sz w:val="24"/>
          <w:szCs w:val="24"/>
        </w:rPr>
        <w:t>i</w:t>
      </w:r>
      <w:r w:rsidRPr="00DC66DA">
        <w:rPr>
          <w:bCs/>
          <w:sz w:val="24"/>
          <w:szCs w:val="24"/>
        </w:rPr>
        <w:t xml:space="preserve"> Općina </w:t>
      </w:r>
      <w:proofErr w:type="spellStart"/>
      <w:r>
        <w:rPr>
          <w:bCs/>
          <w:sz w:val="24"/>
          <w:szCs w:val="24"/>
        </w:rPr>
        <w:t>Lišane</w:t>
      </w:r>
      <w:proofErr w:type="spellEnd"/>
      <w:r>
        <w:rPr>
          <w:bCs/>
          <w:sz w:val="24"/>
          <w:szCs w:val="24"/>
        </w:rPr>
        <w:t xml:space="preserve"> </w:t>
      </w:r>
      <w:proofErr w:type="spellStart"/>
      <w:r>
        <w:rPr>
          <w:bCs/>
          <w:sz w:val="24"/>
          <w:szCs w:val="24"/>
        </w:rPr>
        <w:t>Ostrovičke</w:t>
      </w:r>
      <w:proofErr w:type="spellEnd"/>
      <w:r>
        <w:rPr>
          <w:bCs/>
          <w:sz w:val="24"/>
          <w:szCs w:val="24"/>
        </w:rPr>
        <w:t xml:space="preserve"> </w:t>
      </w:r>
      <w:r w:rsidRPr="00DC66DA">
        <w:rPr>
          <w:bCs/>
          <w:sz w:val="24"/>
          <w:szCs w:val="24"/>
        </w:rPr>
        <w:t xml:space="preserve"> se </w:t>
      </w:r>
      <w:r>
        <w:rPr>
          <w:bCs/>
          <w:sz w:val="24"/>
          <w:szCs w:val="24"/>
        </w:rPr>
        <w:t xml:space="preserve">kratkoročno </w:t>
      </w:r>
      <w:r w:rsidRPr="00DC66DA">
        <w:rPr>
          <w:bCs/>
          <w:sz w:val="24"/>
          <w:szCs w:val="24"/>
        </w:rPr>
        <w:t>zaduž</w:t>
      </w:r>
      <w:r>
        <w:rPr>
          <w:bCs/>
          <w:sz w:val="24"/>
          <w:szCs w:val="24"/>
        </w:rPr>
        <w:t xml:space="preserve">ivala kod OTP  banke  uzimanjem minusa na žiro računu. </w:t>
      </w:r>
    </w:p>
    <w:p w:rsidR="006E371D" w:rsidRDefault="006E371D" w:rsidP="006E371D">
      <w:pPr>
        <w:ind w:left="720"/>
        <w:jc w:val="both"/>
        <w:rPr>
          <w:bCs/>
          <w:sz w:val="24"/>
          <w:szCs w:val="24"/>
        </w:rPr>
      </w:pPr>
      <w:r>
        <w:rPr>
          <w:bCs/>
          <w:sz w:val="24"/>
          <w:szCs w:val="24"/>
        </w:rPr>
        <w:t>N</w:t>
      </w:r>
      <w:r w:rsidRPr="00DC66DA">
        <w:rPr>
          <w:bCs/>
          <w:sz w:val="24"/>
          <w:szCs w:val="24"/>
        </w:rPr>
        <w:t>ema obveza za vrijednosne papire i zajmove</w:t>
      </w:r>
      <w:r w:rsidR="005F048D">
        <w:rPr>
          <w:bCs/>
          <w:sz w:val="24"/>
          <w:szCs w:val="24"/>
        </w:rPr>
        <w:t xml:space="preserve">, dok </w:t>
      </w:r>
      <w:r>
        <w:rPr>
          <w:bCs/>
          <w:sz w:val="24"/>
          <w:szCs w:val="24"/>
        </w:rPr>
        <w:t xml:space="preserve"> obveza po </w:t>
      </w:r>
      <w:r w:rsidR="005F048D">
        <w:rPr>
          <w:bCs/>
          <w:sz w:val="24"/>
          <w:szCs w:val="24"/>
        </w:rPr>
        <w:t xml:space="preserve">minusu na žiro računu </w:t>
      </w:r>
      <w:r>
        <w:rPr>
          <w:bCs/>
          <w:sz w:val="24"/>
          <w:szCs w:val="24"/>
        </w:rPr>
        <w:t xml:space="preserve"> </w:t>
      </w:r>
      <w:r w:rsidR="00FB5239">
        <w:rPr>
          <w:bCs/>
          <w:sz w:val="24"/>
          <w:szCs w:val="24"/>
        </w:rPr>
        <w:t xml:space="preserve">na dan 31.12.2017. godine </w:t>
      </w:r>
      <w:r>
        <w:rPr>
          <w:bCs/>
          <w:sz w:val="24"/>
          <w:szCs w:val="24"/>
        </w:rPr>
        <w:t>iznosi 10.248 kuna.</w:t>
      </w:r>
    </w:p>
    <w:p w:rsidR="001A0278" w:rsidRPr="00DC66DA" w:rsidRDefault="001A0278" w:rsidP="006E371D">
      <w:pPr>
        <w:ind w:left="720"/>
        <w:jc w:val="both"/>
        <w:rPr>
          <w:bCs/>
          <w:sz w:val="24"/>
          <w:szCs w:val="24"/>
        </w:rPr>
      </w:pPr>
    </w:p>
    <w:p w:rsidR="00372D1F" w:rsidRPr="00E1518D" w:rsidRDefault="00EF1D70" w:rsidP="006E371D">
      <w:pPr>
        <w:pStyle w:val="Odlomakpopisa"/>
        <w:ind w:left="360"/>
        <w:jc w:val="both"/>
        <w:rPr>
          <w:rFonts w:asciiTheme="majorHAnsi" w:hAnsiTheme="majorHAnsi"/>
          <w:sz w:val="24"/>
          <w:szCs w:val="24"/>
        </w:rPr>
      </w:pPr>
      <w:r w:rsidRPr="00EF1D70">
        <w:rPr>
          <w:szCs w:val="24"/>
        </w:rPr>
        <w:pict>
          <v:shape id="_x0000_i1025" type="#_x0000_t75" style="width:476.25pt;height:216.75pt">
            <v:imagedata r:id="rId9" o:title=""/>
          </v:shape>
        </w:pict>
      </w:r>
    </w:p>
    <w:p w:rsidR="00372D1F" w:rsidRPr="00E1518D" w:rsidRDefault="00372D1F" w:rsidP="00E1518D">
      <w:pPr>
        <w:pStyle w:val="Odlomakpopisa"/>
        <w:jc w:val="both"/>
        <w:rPr>
          <w:rFonts w:asciiTheme="majorHAnsi" w:hAnsiTheme="majorHAnsi"/>
          <w:sz w:val="24"/>
          <w:szCs w:val="24"/>
        </w:rPr>
      </w:pPr>
    </w:p>
    <w:p w:rsidR="008427FA" w:rsidRPr="00E1518D" w:rsidRDefault="008427FA" w:rsidP="00E1518D">
      <w:pPr>
        <w:ind w:left="360"/>
        <w:jc w:val="both"/>
        <w:rPr>
          <w:rFonts w:asciiTheme="majorHAnsi" w:hAnsiTheme="majorHAnsi"/>
          <w:sz w:val="24"/>
          <w:szCs w:val="24"/>
        </w:rPr>
      </w:pPr>
    </w:p>
    <w:p w:rsidR="008427FA" w:rsidRPr="001A0278" w:rsidRDefault="008427FA" w:rsidP="00E1518D">
      <w:pPr>
        <w:pStyle w:val="Odlomakpopisa"/>
        <w:numPr>
          <w:ilvl w:val="0"/>
          <w:numId w:val="3"/>
        </w:numPr>
        <w:jc w:val="both"/>
        <w:rPr>
          <w:rFonts w:asciiTheme="majorHAnsi" w:hAnsiTheme="majorHAnsi"/>
          <w:b/>
          <w:sz w:val="28"/>
          <w:szCs w:val="28"/>
        </w:rPr>
      </w:pPr>
      <w:r w:rsidRPr="001A0278">
        <w:rPr>
          <w:rFonts w:asciiTheme="majorHAnsi" w:hAnsiTheme="majorHAnsi"/>
          <w:b/>
          <w:sz w:val="28"/>
          <w:szCs w:val="28"/>
        </w:rPr>
        <w:t>Izvještaj o korištenju proračunske zalihe</w:t>
      </w:r>
    </w:p>
    <w:p w:rsidR="008427FA" w:rsidRPr="00E1518D" w:rsidRDefault="008427FA" w:rsidP="00E1518D">
      <w:pPr>
        <w:pStyle w:val="Odlomakpopisa"/>
        <w:ind w:left="360"/>
        <w:jc w:val="both"/>
        <w:rPr>
          <w:rFonts w:asciiTheme="majorHAnsi" w:hAnsiTheme="majorHAnsi"/>
          <w:sz w:val="24"/>
          <w:szCs w:val="24"/>
        </w:rPr>
      </w:pPr>
      <w:r w:rsidRPr="00E1518D">
        <w:rPr>
          <w:rFonts w:asciiTheme="majorHAnsi" w:hAnsiTheme="majorHAnsi"/>
          <w:sz w:val="24"/>
          <w:szCs w:val="24"/>
        </w:rPr>
        <w:t xml:space="preserve">       Proračunska zaliha nije korištena</w:t>
      </w:r>
    </w:p>
    <w:p w:rsidR="008427FA" w:rsidRDefault="008427FA" w:rsidP="00E1518D">
      <w:pPr>
        <w:ind w:left="360"/>
        <w:jc w:val="both"/>
        <w:rPr>
          <w:rFonts w:asciiTheme="majorHAnsi" w:hAnsiTheme="majorHAnsi"/>
          <w:sz w:val="28"/>
          <w:szCs w:val="28"/>
        </w:rPr>
      </w:pPr>
    </w:p>
    <w:p w:rsidR="001A0278" w:rsidRPr="001A0278" w:rsidRDefault="001A0278" w:rsidP="00E1518D">
      <w:pPr>
        <w:ind w:left="360"/>
        <w:jc w:val="both"/>
        <w:rPr>
          <w:rFonts w:asciiTheme="majorHAnsi" w:hAnsiTheme="majorHAnsi"/>
          <w:sz w:val="28"/>
          <w:szCs w:val="28"/>
        </w:rPr>
      </w:pPr>
    </w:p>
    <w:p w:rsidR="008427FA" w:rsidRPr="001A0278" w:rsidRDefault="008427FA" w:rsidP="00C94EF9">
      <w:pPr>
        <w:pStyle w:val="Odlomakpopisa"/>
        <w:numPr>
          <w:ilvl w:val="0"/>
          <w:numId w:val="3"/>
        </w:numPr>
        <w:ind w:left="0" w:firstLine="0"/>
        <w:jc w:val="both"/>
        <w:rPr>
          <w:rFonts w:asciiTheme="majorHAnsi" w:hAnsiTheme="majorHAnsi"/>
          <w:b/>
          <w:sz w:val="28"/>
          <w:szCs w:val="28"/>
        </w:rPr>
      </w:pPr>
      <w:r w:rsidRPr="001A0278">
        <w:rPr>
          <w:rFonts w:asciiTheme="majorHAnsi" w:hAnsiTheme="majorHAnsi"/>
          <w:b/>
          <w:sz w:val="28"/>
          <w:szCs w:val="28"/>
        </w:rPr>
        <w:lastRenderedPageBreak/>
        <w:t>Izvještaj o danim jamstvima i izdacima  po jamstvima</w:t>
      </w:r>
    </w:p>
    <w:p w:rsidR="008427FA" w:rsidRPr="00E1518D" w:rsidRDefault="008427FA" w:rsidP="00E1518D">
      <w:pPr>
        <w:pStyle w:val="Odlomakpopisa"/>
        <w:ind w:left="0"/>
        <w:jc w:val="both"/>
        <w:rPr>
          <w:rFonts w:asciiTheme="majorHAnsi" w:hAnsiTheme="majorHAnsi"/>
          <w:sz w:val="24"/>
          <w:szCs w:val="24"/>
        </w:rPr>
      </w:pPr>
      <w:r w:rsidRPr="00E1518D">
        <w:rPr>
          <w:rFonts w:asciiTheme="majorHAnsi" w:hAnsiTheme="majorHAnsi"/>
          <w:sz w:val="24"/>
          <w:szCs w:val="24"/>
        </w:rPr>
        <w:t xml:space="preserve">            </w:t>
      </w:r>
      <w:r w:rsidR="00E24B83" w:rsidRPr="00E1518D">
        <w:rPr>
          <w:rFonts w:asciiTheme="majorHAnsi" w:hAnsiTheme="majorHAnsi"/>
          <w:sz w:val="24"/>
          <w:szCs w:val="24"/>
        </w:rPr>
        <w:t xml:space="preserve">Općina </w:t>
      </w:r>
      <w:proofErr w:type="spellStart"/>
      <w:r w:rsidR="00E24B83" w:rsidRPr="00E1518D">
        <w:rPr>
          <w:rFonts w:asciiTheme="majorHAnsi" w:hAnsiTheme="majorHAnsi"/>
          <w:sz w:val="24"/>
          <w:szCs w:val="24"/>
        </w:rPr>
        <w:t>Lišane</w:t>
      </w:r>
      <w:proofErr w:type="spellEnd"/>
      <w:r w:rsidR="00E24B83" w:rsidRPr="00E1518D">
        <w:rPr>
          <w:rFonts w:asciiTheme="majorHAnsi" w:hAnsiTheme="majorHAnsi"/>
          <w:sz w:val="24"/>
          <w:szCs w:val="24"/>
        </w:rPr>
        <w:t xml:space="preserve"> </w:t>
      </w:r>
      <w:proofErr w:type="spellStart"/>
      <w:r w:rsidR="00E24B83" w:rsidRPr="00E1518D">
        <w:rPr>
          <w:rFonts w:asciiTheme="majorHAnsi" w:hAnsiTheme="majorHAnsi"/>
          <w:sz w:val="24"/>
          <w:szCs w:val="24"/>
        </w:rPr>
        <w:t>Ostrovičke</w:t>
      </w:r>
      <w:proofErr w:type="spellEnd"/>
      <w:r w:rsidR="00FB5239">
        <w:rPr>
          <w:rFonts w:asciiTheme="majorHAnsi" w:hAnsiTheme="majorHAnsi"/>
          <w:sz w:val="24"/>
          <w:szCs w:val="24"/>
        </w:rPr>
        <w:t xml:space="preserve">  u 2017</w:t>
      </w:r>
      <w:r w:rsidRPr="00E1518D">
        <w:rPr>
          <w:rFonts w:asciiTheme="majorHAnsi" w:hAnsiTheme="majorHAnsi"/>
          <w:sz w:val="24"/>
          <w:szCs w:val="24"/>
        </w:rPr>
        <w:t xml:space="preserve">. godini nije imala danih jamstava, kao ni izdataka   </w:t>
      </w:r>
    </w:p>
    <w:p w:rsidR="008427FA" w:rsidRPr="00E1518D" w:rsidRDefault="008427FA" w:rsidP="00E1518D">
      <w:pPr>
        <w:pStyle w:val="Odlomakpopisa"/>
        <w:ind w:left="0"/>
        <w:jc w:val="both"/>
        <w:rPr>
          <w:rFonts w:asciiTheme="majorHAnsi" w:hAnsiTheme="majorHAnsi"/>
          <w:sz w:val="24"/>
          <w:szCs w:val="24"/>
        </w:rPr>
      </w:pPr>
      <w:r w:rsidRPr="00E1518D">
        <w:rPr>
          <w:rFonts w:asciiTheme="majorHAnsi" w:hAnsiTheme="majorHAnsi"/>
          <w:sz w:val="24"/>
          <w:szCs w:val="24"/>
        </w:rPr>
        <w:t xml:space="preserve">             po jamstvima.  </w:t>
      </w:r>
    </w:p>
    <w:p w:rsidR="008427FA" w:rsidRPr="00E1518D" w:rsidRDefault="008427FA" w:rsidP="00E1518D">
      <w:pPr>
        <w:ind w:left="360"/>
        <w:jc w:val="both"/>
        <w:rPr>
          <w:rFonts w:asciiTheme="majorHAnsi" w:hAnsiTheme="majorHAnsi"/>
          <w:b/>
          <w:sz w:val="24"/>
          <w:szCs w:val="24"/>
        </w:rPr>
      </w:pPr>
    </w:p>
    <w:p w:rsidR="008427FA" w:rsidRPr="001A0278" w:rsidRDefault="00FB5239" w:rsidP="00C94EF9">
      <w:pPr>
        <w:pStyle w:val="Odlomakpopisa"/>
        <w:numPr>
          <w:ilvl w:val="0"/>
          <w:numId w:val="3"/>
        </w:numPr>
        <w:ind w:left="0" w:firstLine="0"/>
        <w:jc w:val="both"/>
        <w:rPr>
          <w:rFonts w:ascii="Cambria" w:hAnsi="Cambria"/>
          <w:color w:val="000000" w:themeColor="text1"/>
          <w:sz w:val="28"/>
          <w:szCs w:val="28"/>
        </w:rPr>
      </w:pPr>
      <w:r w:rsidRPr="001A0278">
        <w:rPr>
          <w:rFonts w:ascii="Cambria" w:hAnsi="Cambria" w:cs="Calibri,Bold"/>
          <w:b/>
          <w:bCs/>
          <w:color w:val="000000" w:themeColor="text1"/>
          <w:sz w:val="28"/>
          <w:szCs w:val="28"/>
          <w:lang w:eastAsia="hr-HR"/>
        </w:rPr>
        <w:t>Obrazloženje ostvarenja prihoda i primitaka, rashoda i izdataka</w:t>
      </w:r>
    </w:p>
    <w:p w:rsidR="001A0278" w:rsidRPr="001A0278" w:rsidRDefault="001A0278" w:rsidP="001A0278">
      <w:pPr>
        <w:pStyle w:val="Odlomakpopisa"/>
        <w:spacing w:line="240" w:lineRule="auto"/>
        <w:jc w:val="both"/>
        <w:rPr>
          <w:rFonts w:ascii="Cambria" w:hAnsi="Cambria"/>
          <w:color w:val="000000" w:themeColor="text1"/>
          <w:sz w:val="24"/>
          <w:szCs w:val="24"/>
        </w:rPr>
      </w:pPr>
    </w:p>
    <w:p w:rsidR="003642D2" w:rsidRDefault="003642D2" w:rsidP="003642D2">
      <w:pPr>
        <w:pStyle w:val="Odlomakpopisa"/>
        <w:jc w:val="both"/>
        <w:rPr>
          <w:rFonts w:ascii="Cambria" w:hAnsi="Cambria" w:cs="Calibri,Bold"/>
          <w:bCs/>
          <w:color w:val="000000" w:themeColor="text1"/>
          <w:sz w:val="24"/>
          <w:szCs w:val="24"/>
          <w:lang w:eastAsia="hr-HR"/>
        </w:rPr>
      </w:pPr>
      <w:r w:rsidRPr="003642D2">
        <w:rPr>
          <w:rFonts w:ascii="Cambria" w:hAnsi="Cambria" w:cs="Calibri,Bold"/>
          <w:bCs/>
          <w:color w:val="000000" w:themeColor="text1"/>
          <w:sz w:val="24"/>
          <w:szCs w:val="24"/>
          <w:lang w:eastAsia="hr-HR"/>
        </w:rPr>
        <w:t>Ukupno ostvareni prihodi i primici u 2017. godini iznose</w:t>
      </w:r>
      <w:r>
        <w:rPr>
          <w:rFonts w:ascii="Cambria" w:hAnsi="Cambria" w:cs="Calibri,Bold"/>
          <w:bCs/>
          <w:color w:val="000000" w:themeColor="text1"/>
          <w:sz w:val="24"/>
          <w:szCs w:val="24"/>
          <w:lang w:eastAsia="hr-HR"/>
        </w:rPr>
        <w:t xml:space="preserve"> 3.039.683 kn</w:t>
      </w:r>
      <w:r w:rsidRPr="003642D2">
        <w:rPr>
          <w:rFonts w:ascii="Cambria" w:hAnsi="Cambria" w:cs="Calibri,Bold"/>
          <w:bCs/>
          <w:color w:val="000000" w:themeColor="text1"/>
          <w:sz w:val="24"/>
          <w:szCs w:val="24"/>
          <w:lang w:eastAsia="hr-HR"/>
        </w:rPr>
        <w:t xml:space="preserve"> , dok rashodi i izdaci iznose</w:t>
      </w:r>
      <w:r>
        <w:rPr>
          <w:rFonts w:ascii="Cambria" w:hAnsi="Cambria" w:cs="Calibri,Bold"/>
          <w:bCs/>
          <w:color w:val="000000" w:themeColor="text1"/>
          <w:sz w:val="24"/>
          <w:szCs w:val="24"/>
          <w:lang w:eastAsia="hr-HR"/>
        </w:rPr>
        <w:t xml:space="preserve"> 3.204.103 kn </w:t>
      </w:r>
      <w:r w:rsidRPr="003642D2">
        <w:rPr>
          <w:rFonts w:ascii="Cambria" w:hAnsi="Cambria" w:cs="Calibri,Bold"/>
          <w:bCs/>
          <w:color w:val="000000" w:themeColor="text1"/>
          <w:sz w:val="24"/>
          <w:szCs w:val="24"/>
          <w:lang w:eastAsia="hr-HR"/>
        </w:rPr>
        <w:t xml:space="preserve">. Ostvaren je </w:t>
      </w:r>
      <w:r>
        <w:rPr>
          <w:rFonts w:ascii="Cambria" w:hAnsi="Cambria" w:cs="Calibri,Bold"/>
          <w:bCs/>
          <w:color w:val="000000" w:themeColor="text1"/>
          <w:sz w:val="24"/>
          <w:szCs w:val="24"/>
          <w:lang w:eastAsia="hr-HR"/>
        </w:rPr>
        <w:t xml:space="preserve">manjak u iznosu od </w:t>
      </w:r>
      <w:r w:rsidR="00583BA9">
        <w:rPr>
          <w:rFonts w:ascii="Cambria" w:hAnsi="Cambria" w:cs="Calibri,Bold"/>
          <w:bCs/>
          <w:color w:val="000000" w:themeColor="text1"/>
          <w:sz w:val="24"/>
          <w:szCs w:val="24"/>
          <w:lang w:eastAsia="hr-HR"/>
        </w:rPr>
        <w:t>-164.420 kn, što s prenesenim manjkom  iz prethodne godine -364.053 kn čini manjak prihoda za pokriće i sljedećem razdoblju u iznosu od -528.473 kn.</w:t>
      </w:r>
    </w:p>
    <w:p w:rsidR="001A0278" w:rsidRDefault="001A0278" w:rsidP="001A0278">
      <w:pPr>
        <w:pStyle w:val="Odlomakpopisa"/>
        <w:spacing w:line="240" w:lineRule="auto"/>
        <w:jc w:val="both"/>
        <w:rPr>
          <w:rFonts w:ascii="Cambria" w:hAnsi="Cambria" w:cs="Calibri,Bold"/>
          <w:bCs/>
          <w:color w:val="000000" w:themeColor="text1"/>
          <w:sz w:val="24"/>
          <w:szCs w:val="24"/>
          <w:lang w:eastAsia="hr-HR"/>
        </w:rPr>
      </w:pPr>
    </w:p>
    <w:p w:rsidR="001A0278" w:rsidRPr="001A0278" w:rsidRDefault="001A0278" w:rsidP="001A0278">
      <w:pPr>
        <w:pStyle w:val="Odlomakpopisa"/>
        <w:jc w:val="both"/>
        <w:rPr>
          <w:rFonts w:ascii="Cambria" w:hAnsi="Cambria"/>
          <w:color w:val="000000" w:themeColor="text1"/>
          <w:sz w:val="24"/>
          <w:szCs w:val="24"/>
          <w:u w:val="single"/>
        </w:rPr>
      </w:pPr>
      <w:r w:rsidRPr="001A0278">
        <w:rPr>
          <w:rFonts w:ascii="Cambria" w:hAnsi="Cambria" w:cs="Calibri,Bold"/>
          <w:b/>
          <w:bCs/>
          <w:color w:val="000000" w:themeColor="text1"/>
          <w:sz w:val="24"/>
          <w:szCs w:val="24"/>
          <w:u w:val="single"/>
          <w:lang w:eastAsia="hr-HR"/>
        </w:rPr>
        <w:t>PRIHODI</w:t>
      </w:r>
    </w:p>
    <w:p w:rsidR="00916C92" w:rsidRDefault="00583BA9" w:rsidP="003642D2">
      <w:pPr>
        <w:pStyle w:val="Odlomakpopisa"/>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Porez na dohodak od nesamostalnog rada ostvaren je u iznosu od 252.399 kuna, dok je povrat poreza po godišnjoj prijavi naplaćen sa žiro računa Općine u iznosu od</w:t>
      </w:r>
    </w:p>
    <w:p w:rsidR="00583BA9" w:rsidRDefault="00583BA9" w:rsidP="003642D2">
      <w:pPr>
        <w:pStyle w:val="Odlomakpopisa"/>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 xml:space="preserve"> -85.732 kune.</w:t>
      </w:r>
    </w:p>
    <w:p w:rsidR="001A0278" w:rsidRDefault="001A0278" w:rsidP="001A0278">
      <w:pPr>
        <w:pStyle w:val="Odlomakpopisa"/>
        <w:spacing w:line="240" w:lineRule="auto"/>
        <w:jc w:val="both"/>
        <w:rPr>
          <w:rFonts w:ascii="Cambria" w:hAnsi="Cambria" w:cs="Calibri,Bold"/>
          <w:bCs/>
          <w:color w:val="000000" w:themeColor="text1"/>
          <w:sz w:val="24"/>
          <w:szCs w:val="24"/>
          <w:lang w:eastAsia="hr-HR"/>
        </w:rPr>
      </w:pPr>
    </w:p>
    <w:p w:rsidR="00EB339B" w:rsidRDefault="00EB339B" w:rsidP="003642D2">
      <w:pPr>
        <w:pStyle w:val="Odlomakpopisa"/>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Tekuće pomoći iz proračuna iznose 1.332.746, a odnose se na mjesečne dotacije u iznosu 1.189.740, kompenzacijske mjere 79.655, za predškolski odgoj 2.400 i tekuće pomoći Zadarske županije u iznosu od 60.950 kn.</w:t>
      </w:r>
    </w:p>
    <w:p w:rsidR="001A0278" w:rsidRDefault="001A0278" w:rsidP="001A0278">
      <w:pPr>
        <w:pStyle w:val="Odlomakpopisa"/>
        <w:spacing w:line="240" w:lineRule="auto"/>
        <w:jc w:val="both"/>
        <w:rPr>
          <w:rFonts w:ascii="Cambria" w:hAnsi="Cambria" w:cs="Calibri,Bold"/>
          <w:bCs/>
          <w:color w:val="000000" w:themeColor="text1"/>
          <w:sz w:val="24"/>
          <w:szCs w:val="24"/>
          <w:lang w:eastAsia="hr-HR"/>
        </w:rPr>
      </w:pPr>
    </w:p>
    <w:p w:rsidR="00EB339B" w:rsidRDefault="00EB339B" w:rsidP="003642D2">
      <w:pPr>
        <w:pStyle w:val="Odlomakpopisa"/>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Kapitalne pomoći odnose na pomoći Ministarstva graditeljstva 100.000, Ministarstva regionalnog razvoja i fondova EU 660.000 i  pomoći Zadarske županije 94.000 kn.</w:t>
      </w:r>
    </w:p>
    <w:p w:rsidR="001A0278" w:rsidRDefault="001A0278" w:rsidP="001A0278">
      <w:pPr>
        <w:pStyle w:val="Odlomakpopisa"/>
        <w:spacing w:line="240" w:lineRule="auto"/>
        <w:jc w:val="both"/>
        <w:rPr>
          <w:rFonts w:ascii="Cambria" w:hAnsi="Cambria" w:cs="Calibri,Bold"/>
          <w:bCs/>
          <w:color w:val="000000" w:themeColor="text1"/>
          <w:sz w:val="24"/>
          <w:szCs w:val="24"/>
          <w:lang w:eastAsia="hr-HR"/>
        </w:rPr>
      </w:pPr>
    </w:p>
    <w:p w:rsidR="00EB339B" w:rsidRDefault="00EB339B" w:rsidP="003642D2">
      <w:pPr>
        <w:pStyle w:val="Odlomakpopisa"/>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Tekuće pomoći od izvanproračunskih korisnika ostvarene su u iznosu od 228.110 kn a odnose se na sufinanciranje Hrvatskog zavoda za zapošljavanje  za program javnih radova.</w:t>
      </w:r>
    </w:p>
    <w:p w:rsidR="001A0278" w:rsidRDefault="001A0278" w:rsidP="001A0278">
      <w:pPr>
        <w:pStyle w:val="Odlomakpopisa"/>
        <w:spacing w:line="240" w:lineRule="auto"/>
        <w:jc w:val="both"/>
        <w:rPr>
          <w:rFonts w:ascii="Cambria" w:hAnsi="Cambria" w:cs="Calibri,Bold"/>
          <w:bCs/>
          <w:color w:val="000000" w:themeColor="text1"/>
          <w:sz w:val="24"/>
          <w:szCs w:val="24"/>
          <w:lang w:eastAsia="hr-HR"/>
        </w:rPr>
      </w:pPr>
    </w:p>
    <w:p w:rsidR="0080174C" w:rsidRDefault="0080174C" w:rsidP="003642D2">
      <w:pPr>
        <w:pStyle w:val="Odlomakpopisa"/>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Kapitalne pomoći izvanproračunskih korisnika iznose 100.000 kn i odnose se na cesiju Županijske uprave za ceste Zadarske županije za sufinanciranje nogostupa.</w:t>
      </w:r>
    </w:p>
    <w:p w:rsidR="0080174C" w:rsidRDefault="0080174C" w:rsidP="003642D2">
      <w:pPr>
        <w:pStyle w:val="Odlomakpopisa"/>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 xml:space="preserve">Prihodi od nefinancijske imovine iznose 154.021 kunu i odnose se na koncesiju </w:t>
      </w:r>
      <w:proofErr w:type="spellStart"/>
      <w:r>
        <w:rPr>
          <w:rFonts w:ascii="Cambria" w:hAnsi="Cambria" w:cs="Calibri,Bold"/>
          <w:bCs/>
          <w:color w:val="000000" w:themeColor="text1"/>
          <w:sz w:val="24"/>
          <w:szCs w:val="24"/>
          <w:lang w:eastAsia="hr-HR"/>
        </w:rPr>
        <w:t>Benković</w:t>
      </w:r>
      <w:proofErr w:type="spellEnd"/>
      <w:r>
        <w:rPr>
          <w:rFonts w:ascii="Cambria" w:hAnsi="Cambria" w:cs="Calibri,Bold"/>
          <w:bCs/>
          <w:color w:val="000000" w:themeColor="text1"/>
          <w:sz w:val="24"/>
          <w:szCs w:val="24"/>
          <w:lang w:eastAsia="hr-HR"/>
        </w:rPr>
        <w:t xml:space="preserve"> za odvoz smeća 10.000 kn, prihod od iznajmljivanja poljoprivrednog zemljišta 82.646, prihodi od iznajmljivanja sale 6.500 kn, naknada za pravo služnosti Hrvatski telekom 47.352 i naknada za zadržavanje nezakonito izgrađenih zgrada 7.523</w:t>
      </w:r>
      <w:r w:rsidR="00C112C7">
        <w:rPr>
          <w:rFonts w:ascii="Cambria" w:hAnsi="Cambria" w:cs="Calibri,Bold"/>
          <w:bCs/>
          <w:color w:val="000000" w:themeColor="text1"/>
          <w:sz w:val="24"/>
          <w:szCs w:val="24"/>
          <w:lang w:eastAsia="hr-HR"/>
        </w:rPr>
        <w:t xml:space="preserve"> kn.</w:t>
      </w:r>
    </w:p>
    <w:p w:rsidR="001A0278" w:rsidRDefault="001A0278" w:rsidP="001A0278">
      <w:pPr>
        <w:pStyle w:val="Odlomakpopisa"/>
        <w:spacing w:line="240" w:lineRule="auto"/>
        <w:jc w:val="both"/>
        <w:rPr>
          <w:rFonts w:ascii="Cambria" w:hAnsi="Cambria" w:cs="Calibri,Bold"/>
          <w:bCs/>
          <w:color w:val="000000" w:themeColor="text1"/>
          <w:sz w:val="24"/>
          <w:szCs w:val="24"/>
          <w:lang w:eastAsia="hr-HR"/>
        </w:rPr>
      </w:pPr>
    </w:p>
    <w:p w:rsidR="00C112C7" w:rsidRDefault="00C112C7" w:rsidP="003642D2">
      <w:pPr>
        <w:pStyle w:val="Odlomakpopisa"/>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Prihodi po posebnim propisima iznose 58,862 kn i odnose se na vodni doprinos 4.893 kn, sufinanciranje roditelja za dječju igraonicu  35.256 kn, sufinanciranje Grada Benkovca za dječju igraonicu (za djecu sa područja Grada) 12.000 kn, prihodi od vode 6.460 kn i jamčevina  za natječaj 253 kn.</w:t>
      </w:r>
    </w:p>
    <w:p w:rsidR="001A0278" w:rsidRDefault="001A0278" w:rsidP="001A0278">
      <w:pPr>
        <w:pStyle w:val="Odlomakpopisa"/>
        <w:spacing w:line="240" w:lineRule="auto"/>
        <w:jc w:val="both"/>
        <w:rPr>
          <w:rFonts w:ascii="Cambria" w:hAnsi="Cambria" w:cs="Calibri,Bold"/>
          <w:bCs/>
          <w:color w:val="000000" w:themeColor="text1"/>
          <w:sz w:val="24"/>
          <w:szCs w:val="24"/>
          <w:lang w:eastAsia="hr-HR"/>
        </w:rPr>
      </w:pPr>
    </w:p>
    <w:p w:rsidR="00C112C7" w:rsidRDefault="00C112C7" w:rsidP="003642D2">
      <w:pPr>
        <w:pStyle w:val="Odlomakpopisa"/>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 xml:space="preserve">Komunalni doprinosi i naknade iznose 90.008 kn i odnose se na komunalni doprinos u iznosu od 21.662, komunalnu naknadu od  47.827 kn i grobna naknada 20.519 kn  </w:t>
      </w:r>
    </w:p>
    <w:p w:rsidR="001A0278" w:rsidRDefault="00323486" w:rsidP="003642D2">
      <w:pPr>
        <w:pStyle w:val="Odlomakpopisa"/>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lastRenderedPageBreak/>
        <w:t>Prihodi od prodaje proizvodne dugotrajne imovine  iznose 6.820 kn, a odnose se na grobno mjesto.</w:t>
      </w:r>
    </w:p>
    <w:p w:rsidR="00323486" w:rsidRDefault="00323486" w:rsidP="003642D2">
      <w:pPr>
        <w:pStyle w:val="Odlomakpopisa"/>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 xml:space="preserve">Primici od financijske imovine i zaduživanja </w:t>
      </w:r>
      <w:r w:rsidR="000462B5">
        <w:rPr>
          <w:rFonts w:ascii="Cambria" w:hAnsi="Cambria" w:cs="Calibri,Bold"/>
          <w:bCs/>
          <w:color w:val="000000" w:themeColor="text1"/>
          <w:sz w:val="24"/>
          <w:szCs w:val="24"/>
          <w:lang w:eastAsia="hr-HR"/>
        </w:rPr>
        <w:t xml:space="preserve"> iznose 10.248 kn i odnose se na minus na žiro računu 31.12.2017.</w:t>
      </w:r>
    </w:p>
    <w:p w:rsidR="000462B5" w:rsidRDefault="000462B5" w:rsidP="003642D2">
      <w:pPr>
        <w:pStyle w:val="Odlomakpopisa"/>
        <w:jc w:val="both"/>
        <w:rPr>
          <w:rFonts w:ascii="Cambria" w:hAnsi="Cambria" w:cs="Calibri,Bold"/>
          <w:bCs/>
          <w:color w:val="000000" w:themeColor="text1"/>
          <w:sz w:val="24"/>
          <w:szCs w:val="24"/>
          <w:lang w:eastAsia="hr-HR"/>
        </w:rPr>
      </w:pPr>
    </w:p>
    <w:p w:rsidR="001A0278" w:rsidRDefault="001A0278" w:rsidP="003642D2">
      <w:pPr>
        <w:pStyle w:val="Odlomakpopisa"/>
        <w:jc w:val="both"/>
        <w:rPr>
          <w:rFonts w:ascii="Cambria" w:hAnsi="Cambria" w:cs="Calibri,Bold"/>
          <w:b/>
          <w:bCs/>
          <w:color w:val="000000" w:themeColor="text1"/>
          <w:sz w:val="24"/>
          <w:szCs w:val="24"/>
          <w:lang w:eastAsia="hr-HR"/>
        </w:rPr>
      </w:pPr>
      <w:r>
        <w:rPr>
          <w:rFonts w:ascii="Cambria" w:hAnsi="Cambria" w:cs="Calibri,Bold"/>
          <w:b/>
          <w:bCs/>
          <w:color w:val="000000" w:themeColor="text1"/>
          <w:sz w:val="24"/>
          <w:szCs w:val="24"/>
          <w:lang w:eastAsia="hr-HR"/>
        </w:rPr>
        <w:t>RASHODI</w:t>
      </w:r>
    </w:p>
    <w:p w:rsidR="001A0278" w:rsidRDefault="001A0278" w:rsidP="001A0278">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 xml:space="preserve">Ukupni rashodi  i izdaci proračuna planirani su 5.426.499,a ostvareni 3.204.103 kn ili 59,05 %. </w:t>
      </w:r>
    </w:p>
    <w:p w:rsidR="00C94EF9" w:rsidRDefault="001A0278" w:rsidP="001A0278">
      <w:pPr>
        <w:pStyle w:val="Odlomakpopisa"/>
        <w:spacing w:line="240" w:lineRule="auto"/>
        <w:jc w:val="both"/>
        <w:rPr>
          <w:rFonts w:ascii="Cambria" w:hAnsi="Cambria" w:cs="Calibri,Bold"/>
          <w:bCs/>
          <w:color w:val="000000" w:themeColor="text1"/>
          <w:sz w:val="24"/>
          <w:szCs w:val="24"/>
          <w:lang w:eastAsia="hr-HR"/>
        </w:rPr>
      </w:pPr>
      <w:r w:rsidRPr="00B03115">
        <w:rPr>
          <w:rFonts w:ascii="Cambria" w:hAnsi="Cambria" w:cs="Calibri,Bold"/>
          <w:bCs/>
          <w:color w:val="000000" w:themeColor="text1"/>
          <w:sz w:val="24"/>
          <w:szCs w:val="24"/>
          <w:lang w:eastAsia="hr-HR"/>
        </w:rPr>
        <w:t>Manji postotak ostvarenja je kod rashod</w:t>
      </w:r>
      <w:r w:rsidR="00B03115" w:rsidRPr="00B03115">
        <w:rPr>
          <w:rFonts w:ascii="Cambria" w:hAnsi="Cambria" w:cs="Calibri,Bold"/>
          <w:bCs/>
          <w:color w:val="000000" w:themeColor="text1"/>
          <w:sz w:val="24"/>
          <w:szCs w:val="24"/>
          <w:lang w:eastAsia="hr-HR"/>
        </w:rPr>
        <w:t xml:space="preserve">a </w:t>
      </w:r>
      <w:r w:rsidRPr="00B03115">
        <w:rPr>
          <w:rFonts w:ascii="Cambria" w:hAnsi="Cambria" w:cs="Calibri,Bold"/>
          <w:bCs/>
          <w:color w:val="000000" w:themeColor="text1"/>
          <w:sz w:val="24"/>
          <w:szCs w:val="24"/>
          <w:lang w:eastAsia="hr-HR"/>
        </w:rPr>
        <w:t xml:space="preserve"> za nabavu nefinancijske imovine iz razloga što </w:t>
      </w:r>
      <w:r w:rsidR="00B03115" w:rsidRPr="00B03115">
        <w:rPr>
          <w:rFonts w:ascii="Cambria" w:hAnsi="Cambria" w:cs="Calibri,Bold"/>
          <w:bCs/>
          <w:color w:val="000000" w:themeColor="text1"/>
          <w:sz w:val="24"/>
          <w:szCs w:val="24"/>
          <w:lang w:eastAsia="hr-HR"/>
        </w:rPr>
        <w:t xml:space="preserve">planirani projekti  (projekt lokalni vodovod  </w:t>
      </w:r>
      <w:proofErr w:type="spellStart"/>
      <w:r w:rsidR="00B03115" w:rsidRPr="00B03115">
        <w:rPr>
          <w:rFonts w:ascii="Cambria" w:hAnsi="Cambria" w:cs="Calibri,Bold"/>
          <w:bCs/>
          <w:color w:val="000000" w:themeColor="text1"/>
          <w:sz w:val="24"/>
          <w:szCs w:val="24"/>
          <w:lang w:eastAsia="hr-HR"/>
        </w:rPr>
        <w:t>Ostrovica</w:t>
      </w:r>
      <w:proofErr w:type="spellEnd"/>
      <w:r w:rsidR="00B03115" w:rsidRPr="00B03115">
        <w:rPr>
          <w:rFonts w:ascii="Cambria" w:hAnsi="Cambria" w:cs="Calibri,Bold"/>
          <w:bCs/>
          <w:color w:val="000000" w:themeColor="text1"/>
          <w:sz w:val="24"/>
          <w:szCs w:val="24"/>
          <w:lang w:eastAsia="hr-HR"/>
        </w:rPr>
        <w:t xml:space="preserve">, UPU-stambena zona i projekt za nogostup uz D56) </w:t>
      </w:r>
      <w:r w:rsidR="00B03115">
        <w:rPr>
          <w:rFonts w:ascii="Cambria" w:hAnsi="Cambria" w:cs="Calibri,Bold"/>
          <w:bCs/>
          <w:color w:val="000000" w:themeColor="text1"/>
          <w:sz w:val="24"/>
          <w:szCs w:val="24"/>
          <w:lang w:eastAsia="hr-HR"/>
        </w:rPr>
        <w:t xml:space="preserve">nisu mogli biti realizirani do kraja godine. </w:t>
      </w:r>
    </w:p>
    <w:p w:rsidR="00C94EF9" w:rsidRDefault="00C94EF9" w:rsidP="001A0278">
      <w:pPr>
        <w:pStyle w:val="Odlomakpopisa"/>
        <w:spacing w:line="240" w:lineRule="auto"/>
        <w:jc w:val="both"/>
        <w:rPr>
          <w:rFonts w:ascii="Cambria" w:hAnsi="Cambria" w:cs="Calibri,Bold"/>
          <w:bCs/>
          <w:color w:val="000000" w:themeColor="text1"/>
          <w:sz w:val="24"/>
          <w:szCs w:val="24"/>
          <w:lang w:eastAsia="hr-HR"/>
        </w:rPr>
      </w:pPr>
    </w:p>
    <w:p w:rsidR="001A0278" w:rsidRDefault="00C94EF9" w:rsidP="001A0278">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Rashodi</w:t>
      </w:r>
      <w:r w:rsidRPr="00C94EF9">
        <w:rPr>
          <w:rFonts w:ascii="Cambria" w:hAnsi="Cambria" w:cs="Calibri,Bold"/>
          <w:bCs/>
          <w:color w:val="000000" w:themeColor="text1"/>
          <w:sz w:val="24"/>
          <w:szCs w:val="24"/>
          <w:lang w:eastAsia="hr-HR"/>
        </w:rPr>
        <w:t xml:space="preserve"> </w:t>
      </w:r>
      <w:r w:rsidR="0087773F">
        <w:rPr>
          <w:rFonts w:ascii="Cambria" w:hAnsi="Cambria" w:cs="Calibri,Bold"/>
          <w:bCs/>
          <w:color w:val="000000" w:themeColor="text1"/>
          <w:sz w:val="24"/>
          <w:szCs w:val="24"/>
          <w:lang w:eastAsia="hr-HR"/>
        </w:rPr>
        <w:t>poslovanja</w:t>
      </w:r>
      <w:r>
        <w:rPr>
          <w:rFonts w:ascii="Cambria" w:hAnsi="Cambria" w:cs="Calibri,Bold"/>
          <w:bCs/>
          <w:color w:val="000000" w:themeColor="text1"/>
          <w:sz w:val="24"/>
          <w:szCs w:val="24"/>
          <w:lang w:eastAsia="hr-HR"/>
        </w:rPr>
        <w:t xml:space="preserve"> odnose se na rashode za zaposlene,</w:t>
      </w:r>
      <w:r w:rsidRPr="00C94EF9">
        <w:rPr>
          <w:rFonts w:ascii="Cambria" w:hAnsi="Cambria" w:cs="Calibri,Bold"/>
          <w:bCs/>
          <w:color w:val="000000" w:themeColor="text1"/>
          <w:sz w:val="24"/>
          <w:szCs w:val="24"/>
          <w:lang w:eastAsia="hr-HR"/>
        </w:rPr>
        <w:t xml:space="preserve"> </w:t>
      </w:r>
      <w:r>
        <w:rPr>
          <w:rFonts w:ascii="Cambria" w:hAnsi="Cambria" w:cs="Calibri,Bold"/>
          <w:bCs/>
          <w:color w:val="000000" w:themeColor="text1"/>
          <w:sz w:val="24"/>
          <w:szCs w:val="24"/>
          <w:lang w:eastAsia="hr-HR"/>
        </w:rPr>
        <w:t>materijalne</w:t>
      </w:r>
      <w:r w:rsidRPr="00C94EF9">
        <w:rPr>
          <w:rFonts w:ascii="Cambria" w:hAnsi="Cambria" w:cs="Calibri,Bold"/>
          <w:bCs/>
          <w:color w:val="000000" w:themeColor="text1"/>
          <w:sz w:val="24"/>
          <w:szCs w:val="24"/>
          <w:lang w:eastAsia="hr-HR"/>
        </w:rPr>
        <w:t xml:space="preserve"> </w:t>
      </w:r>
      <w:r>
        <w:rPr>
          <w:rFonts w:ascii="Cambria" w:hAnsi="Cambria" w:cs="Calibri,Bold"/>
          <w:bCs/>
          <w:color w:val="000000" w:themeColor="text1"/>
          <w:sz w:val="24"/>
          <w:szCs w:val="24"/>
          <w:lang w:eastAsia="hr-HR"/>
        </w:rPr>
        <w:t>rashode, financijske</w:t>
      </w:r>
      <w:r w:rsidRPr="00C94EF9">
        <w:rPr>
          <w:rFonts w:ascii="Cambria" w:hAnsi="Cambria" w:cs="Calibri,Bold"/>
          <w:bCs/>
          <w:color w:val="000000" w:themeColor="text1"/>
          <w:sz w:val="24"/>
          <w:szCs w:val="24"/>
          <w:lang w:eastAsia="hr-HR"/>
        </w:rPr>
        <w:t xml:space="preserve"> </w:t>
      </w:r>
      <w:r>
        <w:rPr>
          <w:rFonts w:ascii="Cambria" w:hAnsi="Cambria" w:cs="Calibri,Bold"/>
          <w:bCs/>
          <w:color w:val="000000" w:themeColor="text1"/>
          <w:sz w:val="24"/>
          <w:szCs w:val="24"/>
          <w:lang w:eastAsia="hr-HR"/>
        </w:rPr>
        <w:t>rashode, subvencije,</w:t>
      </w:r>
      <w:r w:rsidRPr="00C94EF9">
        <w:rPr>
          <w:rFonts w:ascii="Cambria" w:hAnsi="Cambria" w:cs="Calibri,Bold"/>
          <w:bCs/>
          <w:color w:val="000000" w:themeColor="text1"/>
          <w:sz w:val="24"/>
          <w:szCs w:val="24"/>
          <w:lang w:eastAsia="hr-HR"/>
        </w:rPr>
        <w:t xml:space="preserve"> </w:t>
      </w:r>
      <w:r>
        <w:rPr>
          <w:rFonts w:ascii="Cambria" w:hAnsi="Cambria" w:cs="Calibri,Bold"/>
          <w:bCs/>
          <w:color w:val="000000" w:themeColor="text1"/>
          <w:sz w:val="24"/>
          <w:szCs w:val="24"/>
          <w:lang w:eastAsia="hr-HR"/>
        </w:rPr>
        <w:t>naknade građanima i kućanstvima i planirani su 2.738.499, a ostvareni 1.877.721 kn .</w:t>
      </w:r>
    </w:p>
    <w:p w:rsidR="0087773F" w:rsidRDefault="00C94EF9" w:rsidP="000462B5">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Rashodi za zaposlene iznose 700.013 kn, 589.815 bruto plaće i doprinosi na plaću 101.448 kn a odnose se na dvije plaće dužnosnika, tri</w:t>
      </w:r>
      <w:r w:rsidR="0087773F">
        <w:rPr>
          <w:rFonts w:ascii="Cambria" w:hAnsi="Cambria" w:cs="Calibri,Bold"/>
          <w:bCs/>
          <w:color w:val="000000" w:themeColor="text1"/>
          <w:sz w:val="24"/>
          <w:szCs w:val="24"/>
          <w:lang w:eastAsia="hr-HR"/>
        </w:rPr>
        <w:t xml:space="preserve"> službenika, jedan odgojitelj, jedan komunalni djelatnik i osam komunalnih radnika na javnim radovima.</w:t>
      </w:r>
    </w:p>
    <w:p w:rsidR="000462B5" w:rsidRDefault="000462B5" w:rsidP="000462B5">
      <w:pPr>
        <w:pStyle w:val="Odlomakpopisa"/>
        <w:spacing w:line="240" w:lineRule="auto"/>
        <w:jc w:val="both"/>
        <w:rPr>
          <w:rFonts w:ascii="Cambria" w:hAnsi="Cambria" w:cs="Calibri,Bold"/>
          <w:bCs/>
          <w:color w:val="000000" w:themeColor="text1"/>
          <w:sz w:val="24"/>
          <w:szCs w:val="24"/>
          <w:lang w:eastAsia="hr-HR"/>
        </w:rPr>
      </w:pPr>
    </w:p>
    <w:p w:rsidR="000462B5" w:rsidRDefault="0087773F" w:rsidP="000462B5">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M</w:t>
      </w:r>
      <w:r w:rsidR="000462B5">
        <w:rPr>
          <w:rFonts w:ascii="Cambria" w:hAnsi="Cambria" w:cs="Calibri,Bold"/>
          <w:bCs/>
          <w:color w:val="000000" w:themeColor="text1"/>
          <w:sz w:val="24"/>
          <w:szCs w:val="24"/>
          <w:lang w:eastAsia="hr-HR"/>
        </w:rPr>
        <w:t xml:space="preserve">aterijalni rashodi iznose 1.057.811 kn i najveći dio se odnosi na el. energiju 146.522 kn. sitan inventar za vrtić 42.800 kn, rashodi za usluge 617.521 kn od čega usluge tekućeg održavanja 283.645 (ceste, javna rasvjeta, kapelica i javne površine), </w:t>
      </w:r>
    </w:p>
    <w:p w:rsidR="000462B5" w:rsidRDefault="000462B5" w:rsidP="000462B5">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katastarska izmjera 247.709</w:t>
      </w:r>
      <w:r w:rsidR="0087773F">
        <w:rPr>
          <w:rFonts w:ascii="Cambria" w:hAnsi="Cambria" w:cs="Calibri,Bold"/>
          <w:bCs/>
          <w:color w:val="000000" w:themeColor="text1"/>
          <w:sz w:val="24"/>
          <w:szCs w:val="24"/>
          <w:lang w:eastAsia="hr-HR"/>
        </w:rPr>
        <w:t xml:space="preserve"> i ostale usluge 139.311 kn gdje  su najviše zastupl</w:t>
      </w:r>
      <w:r w:rsidR="00D1462A">
        <w:rPr>
          <w:rFonts w:ascii="Cambria" w:hAnsi="Cambria" w:cs="Calibri,Bold"/>
          <w:bCs/>
          <w:color w:val="000000" w:themeColor="text1"/>
          <w:sz w:val="24"/>
          <w:szCs w:val="24"/>
          <w:lang w:eastAsia="hr-HR"/>
        </w:rPr>
        <w:t xml:space="preserve">jeni troškovi lokalnih izbora, </w:t>
      </w:r>
      <w:r w:rsidR="0087773F">
        <w:rPr>
          <w:rFonts w:ascii="Cambria" w:hAnsi="Cambria" w:cs="Calibri,Bold"/>
          <w:bCs/>
          <w:color w:val="000000" w:themeColor="text1"/>
          <w:sz w:val="24"/>
          <w:szCs w:val="24"/>
          <w:lang w:eastAsia="hr-HR"/>
        </w:rPr>
        <w:t xml:space="preserve">članarina LAG Laura za dvije godine </w:t>
      </w:r>
      <w:r w:rsidR="00D1462A">
        <w:rPr>
          <w:rFonts w:ascii="Cambria" w:hAnsi="Cambria" w:cs="Calibri,Bold"/>
          <w:bCs/>
          <w:color w:val="000000" w:themeColor="text1"/>
          <w:sz w:val="24"/>
          <w:szCs w:val="24"/>
          <w:lang w:eastAsia="hr-HR"/>
        </w:rPr>
        <w:t>i rashodi za Dan općine .</w:t>
      </w:r>
    </w:p>
    <w:p w:rsidR="00D1462A" w:rsidRDefault="00D1462A" w:rsidP="000462B5">
      <w:pPr>
        <w:pStyle w:val="Odlomakpopisa"/>
        <w:spacing w:line="240" w:lineRule="auto"/>
        <w:jc w:val="both"/>
        <w:rPr>
          <w:rFonts w:ascii="Cambria" w:hAnsi="Cambria" w:cs="Calibri,Bold"/>
          <w:bCs/>
          <w:color w:val="000000" w:themeColor="text1"/>
          <w:sz w:val="24"/>
          <w:szCs w:val="24"/>
          <w:lang w:eastAsia="hr-HR"/>
        </w:rPr>
      </w:pPr>
    </w:p>
    <w:p w:rsidR="001A4C30" w:rsidRDefault="001A4C30" w:rsidP="000462B5">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 xml:space="preserve">Naknade građanima i kućanstvima iznose 15.154 kune i odnose se na naknade za </w:t>
      </w:r>
    </w:p>
    <w:p w:rsidR="001A4C30" w:rsidRDefault="001A4C30" w:rsidP="000462B5">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novorođeno dijete i knjige za prvi razred.</w:t>
      </w:r>
    </w:p>
    <w:p w:rsidR="001A4C30" w:rsidRDefault="001A4C30" w:rsidP="000462B5">
      <w:pPr>
        <w:pStyle w:val="Odlomakpopisa"/>
        <w:spacing w:line="240" w:lineRule="auto"/>
        <w:jc w:val="both"/>
        <w:rPr>
          <w:rFonts w:ascii="Cambria" w:hAnsi="Cambria" w:cs="Calibri,Bold"/>
          <w:bCs/>
          <w:color w:val="000000" w:themeColor="text1"/>
          <w:sz w:val="24"/>
          <w:szCs w:val="24"/>
          <w:lang w:eastAsia="hr-HR"/>
        </w:rPr>
      </w:pPr>
    </w:p>
    <w:p w:rsidR="001A4C30" w:rsidRDefault="001A4C30" w:rsidP="000462B5">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 xml:space="preserve">Tekuće donacije su ostvarene u iznosu od 88.800 kn i odnose se na donacije BK </w:t>
      </w:r>
      <w:proofErr w:type="spellStart"/>
      <w:r>
        <w:rPr>
          <w:rFonts w:ascii="Cambria" w:hAnsi="Cambria" w:cs="Calibri,Bold"/>
          <w:bCs/>
          <w:color w:val="000000" w:themeColor="text1"/>
          <w:sz w:val="24"/>
          <w:szCs w:val="24"/>
          <w:lang w:eastAsia="hr-HR"/>
        </w:rPr>
        <w:t>Lišane</w:t>
      </w:r>
      <w:proofErr w:type="spellEnd"/>
      <w:r>
        <w:rPr>
          <w:rFonts w:ascii="Cambria" w:hAnsi="Cambria" w:cs="Calibri,Bold"/>
          <w:bCs/>
          <w:color w:val="000000" w:themeColor="text1"/>
          <w:sz w:val="24"/>
          <w:szCs w:val="24"/>
          <w:lang w:eastAsia="hr-HR"/>
        </w:rPr>
        <w:t xml:space="preserve"> 10.000, MNK </w:t>
      </w:r>
      <w:proofErr w:type="spellStart"/>
      <w:r>
        <w:rPr>
          <w:rFonts w:ascii="Cambria" w:hAnsi="Cambria" w:cs="Calibri,Bold"/>
          <w:bCs/>
          <w:color w:val="000000" w:themeColor="text1"/>
          <w:sz w:val="24"/>
          <w:szCs w:val="24"/>
          <w:lang w:eastAsia="hr-HR"/>
        </w:rPr>
        <w:t>Lišane</w:t>
      </w:r>
      <w:proofErr w:type="spellEnd"/>
      <w:r>
        <w:rPr>
          <w:rFonts w:ascii="Cambria" w:hAnsi="Cambria" w:cs="Calibri,Bold"/>
          <w:bCs/>
          <w:color w:val="000000" w:themeColor="text1"/>
          <w:sz w:val="24"/>
          <w:szCs w:val="24"/>
          <w:lang w:eastAsia="hr-HR"/>
        </w:rPr>
        <w:t xml:space="preserve"> 10.000, KUD Sv. Nikola Tavelić 10.000 kn , Župa Sv. Mihovil 10.000 kn, DVD </w:t>
      </w:r>
      <w:proofErr w:type="spellStart"/>
      <w:r>
        <w:rPr>
          <w:rFonts w:ascii="Cambria" w:hAnsi="Cambria" w:cs="Calibri,Bold"/>
          <w:bCs/>
          <w:color w:val="000000" w:themeColor="text1"/>
          <w:sz w:val="24"/>
          <w:szCs w:val="24"/>
          <w:lang w:eastAsia="hr-HR"/>
        </w:rPr>
        <w:t>Lišane</w:t>
      </w:r>
      <w:proofErr w:type="spellEnd"/>
      <w:r>
        <w:rPr>
          <w:rFonts w:ascii="Cambria" w:hAnsi="Cambria" w:cs="Calibri,Bold"/>
          <w:bCs/>
          <w:color w:val="000000" w:themeColor="text1"/>
          <w:sz w:val="24"/>
          <w:szCs w:val="24"/>
          <w:lang w:eastAsia="hr-HR"/>
        </w:rPr>
        <w:t xml:space="preserve"> 39.900, tekuće donacije udrugama stradalnika Domovinskog rat,a 6.800 kn. </w:t>
      </w:r>
    </w:p>
    <w:p w:rsidR="001A4C30" w:rsidRDefault="001A4C30" w:rsidP="000462B5">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 xml:space="preserve">Rashodi za nabavu nefinancijske imovine  iznose 1.326.382 kn i odnose se na nogostup </w:t>
      </w:r>
      <w:proofErr w:type="spellStart"/>
      <w:r>
        <w:rPr>
          <w:rFonts w:ascii="Cambria" w:hAnsi="Cambria" w:cs="Calibri,Bold"/>
          <w:bCs/>
          <w:color w:val="000000" w:themeColor="text1"/>
          <w:sz w:val="24"/>
          <w:szCs w:val="24"/>
          <w:lang w:eastAsia="hr-HR"/>
        </w:rPr>
        <w:t>Pavići</w:t>
      </w:r>
      <w:proofErr w:type="spellEnd"/>
      <w:r>
        <w:rPr>
          <w:rFonts w:ascii="Cambria" w:hAnsi="Cambria" w:cs="Calibri,Bold"/>
          <w:bCs/>
          <w:color w:val="000000" w:themeColor="text1"/>
          <w:sz w:val="24"/>
          <w:szCs w:val="24"/>
          <w:lang w:eastAsia="hr-HR"/>
        </w:rPr>
        <w:t xml:space="preserve"> 420.755 kn, namještaj za  vrtić 29.200 kn </w:t>
      </w:r>
      <w:r w:rsidR="006F170C">
        <w:rPr>
          <w:rFonts w:ascii="Cambria" w:hAnsi="Cambria" w:cs="Calibri,Bold"/>
          <w:bCs/>
          <w:color w:val="000000" w:themeColor="text1"/>
          <w:sz w:val="24"/>
          <w:szCs w:val="24"/>
          <w:lang w:eastAsia="hr-HR"/>
        </w:rPr>
        <w:t>, uređenje vrtića 534.562 , uređenje okoliša spomenika žrtvama rata 27.315 kn.</w:t>
      </w:r>
    </w:p>
    <w:p w:rsidR="006F170C" w:rsidRDefault="006F170C" w:rsidP="000462B5">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 xml:space="preserve">Rashodi za nematerijalnu imovinu ostvareni su u iznosu 300.013 kn i odnose se na geodetski elaborat za nepotpuno izvlaštenje za vodovod 47.632 kn, projekt za ceste u poslovnoj zoni 15.750, projekt legalizacije i sanacije, te nadzor  stare škole 82.749, projekt i nadzor nogostup </w:t>
      </w:r>
      <w:proofErr w:type="spellStart"/>
      <w:r>
        <w:rPr>
          <w:rFonts w:ascii="Cambria" w:hAnsi="Cambria" w:cs="Calibri,Bold"/>
          <w:bCs/>
          <w:color w:val="000000" w:themeColor="text1"/>
          <w:sz w:val="24"/>
          <w:szCs w:val="24"/>
          <w:lang w:eastAsia="hr-HR"/>
        </w:rPr>
        <w:t>Pavići</w:t>
      </w:r>
      <w:proofErr w:type="spellEnd"/>
      <w:r>
        <w:rPr>
          <w:rFonts w:ascii="Cambria" w:hAnsi="Cambria" w:cs="Calibri,Bold"/>
          <w:bCs/>
          <w:color w:val="000000" w:themeColor="text1"/>
          <w:sz w:val="24"/>
          <w:szCs w:val="24"/>
          <w:lang w:eastAsia="hr-HR"/>
        </w:rPr>
        <w:t xml:space="preserve"> 46.969 kn, Geodetski elaborat za stambenu zonu 27.075 kn, izmjene i dopune prostornog plana 80.000 kn</w:t>
      </w:r>
    </w:p>
    <w:p w:rsidR="000F33E1" w:rsidRDefault="000F33E1" w:rsidP="000462B5">
      <w:pPr>
        <w:pStyle w:val="Odlomakpopisa"/>
        <w:spacing w:line="240" w:lineRule="auto"/>
        <w:jc w:val="both"/>
        <w:rPr>
          <w:rFonts w:ascii="Cambria" w:hAnsi="Cambria" w:cs="Calibri,Bold"/>
          <w:bCs/>
          <w:color w:val="000000" w:themeColor="text1"/>
          <w:sz w:val="24"/>
          <w:szCs w:val="24"/>
          <w:lang w:eastAsia="hr-HR"/>
        </w:rPr>
      </w:pPr>
    </w:p>
    <w:p w:rsidR="000F33E1" w:rsidRPr="000F33E1" w:rsidRDefault="000F33E1" w:rsidP="000F33E1">
      <w:pPr>
        <w:pStyle w:val="Odlomakpopisa"/>
        <w:numPr>
          <w:ilvl w:val="0"/>
          <w:numId w:val="3"/>
        </w:numPr>
        <w:spacing w:line="240" w:lineRule="auto"/>
        <w:jc w:val="both"/>
        <w:rPr>
          <w:rFonts w:ascii="Cambria" w:hAnsi="Cambria" w:cs="Calibri,Bold"/>
          <w:bCs/>
          <w:color w:val="000000" w:themeColor="text1"/>
          <w:sz w:val="28"/>
          <w:szCs w:val="28"/>
          <w:lang w:eastAsia="hr-HR"/>
        </w:rPr>
      </w:pPr>
      <w:r w:rsidRPr="000F33E1">
        <w:rPr>
          <w:rFonts w:ascii="Cambria" w:hAnsi="Cambria" w:cs="Calibri,Bold"/>
          <w:b/>
          <w:bCs/>
          <w:color w:val="000000" w:themeColor="text1"/>
          <w:sz w:val="28"/>
          <w:szCs w:val="28"/>
          <w:lang w:eastAsia="hr-HR"/>
        </w:rPr>
        <w:t>Obveze i potraživanja</w:t>
      </w:r>
    </w:p>
    <w:p w:rsidR="000F33E1" w:rsidRDefault="000F33E1" w:rsidP="000F33E1">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Ukupne obveze  31.12.2017. godine iznose:</w:t>
      </w:r>
      <w:r w:rsidR="00514981">
        <w:rPr>
          <w:rFonts w:ascii="Cambria" w:hAnsi="Cambria" w:cs="Calibri,Bold"/>
          <w:bCs/>
          <w:color w:val="000000" w:themeColor="text1"/>
          <w:sz w:val="24"/>
          <w:szCs w:val="24"/>
          <w:lang w:eastAsia="hr-HR"/>
        </w:rPr>
        <w:t xml:space="preserve"> 618.108 kn</w:t>
      </w:r>
    </w:p>
    <w:p w:rsidR="000F33E1" w:rsidRDefault="000F33E1" w:rsidP="000F33E1">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Ukupna potraživanja 31.12.2017. godine iznose</w:t>
      </w:r>
      <w:r w:rsidR="00514981">
        <w:rPr>
          <w:rFonts w:ascii="Cambria" w:hAnsi="Cambria" w:cs="Calibri,Bold"/>
          <w:bCs/>
          <w:color w:val="000000" w:themeColor="text1"/>
          <w:sz w:val="24"/>
          <w:szCs w:val="24"/>
          <w:lang w:eastAsia="hr-HR"/>
        </w:rPr>
        <w:t>; 155.900</w:t>
      </w:r>
    </w:p>
    <w:p w:rsidR="000F33E1" w:rsidRPr="000F33E1" w:rsidRDefault="000F33E1" w:rsidP="000F33E1">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Stanje žiro računa i blagajne 31.12.2017. godine iznosi</w:t>
      </w:r>
      <w:r w:rsidR="00514981">
        <w:rPr>
          <w:rFonts w:ascii="Cambria" w:hAnsi="Cambria" w:cs="Calibri,Bold"/>
          <w:bCs/>
          <w:color w:val="000000" w:themeColor="text1"/>
          <w:sz w:val="24"/>
          <w:szCs w:val="24"/>
          <w:lang w:eastAsia="hr-HR"/>
        </w:rPr>
        <w:t>: 1.489</w:t>
      </w:r>
    </w:p>
    <w:p w:rsidR="006F170C" w:rsidRDefault="006F170C" w:rsidP="000462B5">
      <w:pPr>
        <w:pStyle w:val="Odlomakpopisa"/>
        <w:spacing w:line="240" w:lineRule="auto"/>
        <w:jc w:val="both"/>
        <w:rPr>
          <w:rFonts w:ascii="Cambria" w:hAnsi="Cambria" w:cs="Calibri,Bold"/>
          <w:bCs/>
          <w:color w:val="000000" w:themeColor="text1"/>
          <w:sz w:val="24"/>
          <w:szCs w:val="24"/>
          <w:lang w:eastAsia="hr-HR"/>
        </w:rPr>
      </w:pPr>
    </w:p>
    <w:p w:rsidR="00C94EF9" w:rsidRDefault="00C94EF9" w:rsidP="00C94EF9">
      <w:pPr>
        <w:pStyle w:val="Odlomakpopisa"/>
        <w:spacing w:line="240" w:lineRule="auto"/>
        <w:ind w:left="0"/>
        <w:jc w:val="both"/>
        <w:rPr>
          <w:rFonts w:ascii="Cambria" w:hAnsi="Cambria" w:cs="Calibri,Bold"/>
          <w:bCs/>
          <w:color w:val="000000" w:themeColor="text1"/>
          <w:sz w:val="24"/>
          <w:szCs w:val="24"/>
          <w:lang w:eastAsia="hr-HR"/>
        </w:rPr>
      </w:pPr>
    </w:p>
    <w:p w:rsidR="00C94EF9" w:rsidRPr="001A0278" w:rsidRDefault="00C94EF9" w:rsidP="00C94EF9">
      <w:pPr>
        <w:pStyle w:val="Odlomakpopisa"/>
        <w:spacing w:line="240" w:lineRule="auto"/>
        <w:ind w:left="0"/>
        <w:jc w:val="both"/>
        <w:rPr>
          <w:rFonts w:ascii="Cambria" w:hAnsi="Cambria" w:cs="Calibri,Bold"/>
          <w:bCs/>
          <w:color w:val="000000" w:themeColor="text1"/>
          <w:sz w:val="24"/>
          <w:szCs w:val="24"/>
          <w:lang w:eastAsia="hr-HR"/>
        </w:rPr>
      </w:pPr>
    </w:p>
    <w:p w:rsidR="00C94EF9" w:rsidRDefault="00C94EF9" w:rsidP="001A0278">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lastRenderedPageBreak/>
        <w:t xml:space="preserve"> </w:t>
      </w:r>
    </w:p>
    <w:p w:rsidR="00C94EF9" w:rsidRDefault="00C94EF9" w:rsidP="001A0278">
      <w:pPr>
        <w:pStyle w:val="Odlomakpopisa"/>
        <w:spacing w:line="240" w:lineRule="auto"/>
        <w:jc w:val="both"/>
        <w:rPr>
          <w:rFonts w:ascii="Cambria" w:hAnsi="Cambria" w:cs="Calibri,Bold"/>
          <w:bCs/>
          <w:color w:val="000000" w:themeColor="text1"/>
          <w:sz w:val="24"/>
          <w:szCs w:val="24"/>
          <w:lang w:eastAsia="hr-HR"/>
        </w:rPr>
      </w:pPr>
    </w:p>
    <w:p w:rsidR="001A0278" w:rsidRDefault="00C94EF9" w:rsidP="001A0278">
      <w:pPr>
        <w:pStyle w:val="Odlomakpopisa"/>
        <w:spacing w:line="240" w:lineRule="auto"/>
        <w:jc w:val="both"/>
        <w:rPr>
          <w:rFonts w:ascii="Cambria" w:hAnsi="Cambria" w:cs="Calibri,Bold"/>
          <w:bCs/>
          <w:color w:val="000000" w:themeColor="text1"/>
          <w:sz w:val="24"/>
          <w:szCs w:val="24"/>
          <w:lang w:eastAsia="hr-HR"/>
        </w:rPr>
      </w:pPr>
      <w:r>
        <w:rPr>
          <w:rFonts w:ascii="Cambria" w:hAnsi="Cambria" w:cs="Calibri,Bold"/>
          <w:bCs/>
          <w:color w:val="000000" w:themeColor="text1"/>
          <w:sz w:val="24"/>
          <w:szCs w:val="24"/>
          <w:lang w:eastAsia="hr-HR"/>
        </w:rPr>
        <w:t xml:space="preserve"> </w:t>
      </w:r>
    </w:p>
    <w:p w:rsidR="001A0278" w:rsidRDefault="001A0278" w:rsidP="003642D2">
      <w:pPr>
        <w:pStyle w:val="Odlomakpopisa"/>
        <w:jc w:val="both"/>
        <w:rPr>
          <w:rFonts w:ascii="Cambria" w:hAnsi="Cambria" w:cs="Calibri,Bold"/>
          <w:bCs/>
          <w:color w:val="000000" w:themeColor="text1"/>
          <w:sz w:val="24"/>
          <w:szCs w:val="24"/>
          <w:lang w:eastAsia="hr-HR"/>
        </w:rPr>
      </w:pPr>
    </w:p>
    <w:p w:rsidR="00583BA9" w:rsidRPr="003642D2" w:rsidRDefault="00583BA9" w:rsidP="003642D2">
      <w:pPr>
        <w:pStyle w:val="Odlomakpopisa"/>
        <w:jc w:val="both"/>
        <w:rPr>
          <w:rFonts w:ascii="Cambria" w:hAnsi="Cambria"/>
          <w:color w:val="000000" w:themeColor="text1"/>
          <w:sz w:val="24"/>
          <w:szCs w:val="24"/>
        </w:rPr>
      </w:pPr>
    </w:p>
    <w:p w:rsidR="008427FA" w:rsidRPr="00E1518D" w:rsidRDefault="008427FA" w:rsidP="00E1518D">
      <w:pPr>
        <w:pStyle w:val="Odlomakpopisa"/>
        <w:numPr>
          <w:ilvl w:val="0"/>
          <w:numId w:val="3"/>
        </w:numPr>
        <w:spacing w:line="240" w:lineRule="auto"/>
        <w:jc w:val="both"/>
        <w:rPr>
          <w:rFonts w:asciiTheme="majorHAnsi" w:hAnsiTheme="majorHAnsi"/>
          <w:b/>
          <w:sz w:val="24"/>
          <w:szCs w:val="24"/>
        </w:rPr>
      </w:pPr>
      <w:r w:rsidRPr="00E1518D">
        <w:rPr>
          <w:rFonts w:asciiTheme="majorHAnsi" w:hAnsiTheme="majorHAnsi"/>
          <w:b/>
          <w:sz w:val="24"/>
          <w:szCs w:val="24"/>
        </w:rPr>
        <w:t xml:space="preserve">Deficit – suficit općeg  proračuna </w:t>
      </w:r>
    </w:p>
    <w:p w:rsidR="00086A38" w:rsidRPr="00E1518D" w:rsidRDefault="00086A38" w:rsidP="00E1518D">
      <w:pPr>
        <w:pStyle w:val="Odlomakpopisa"/>
        <w:spacing w:line="240" w:lineRule="auto"/>
        <w:jc w:val="both"/>
        <w:rPr>
          <w:rFonts w:asciiTheme="majorHAnsi" w:hAnsiTheme="majorHAnsi"/>
          <w:sz w:val="24"/>
          <w:szCs w:val="24"/>
        </w:rPr>
      </w:pPr>
    </w:p>
    <w:p w:rsidR="007964B4" w:rsidRPr="00E1518D" w:rsidRDefault="00012A4A" w:rsidP="00E1518D">
      <w:pPr>
        <w:pStyle w:val="Odlomakpopisa"/>
        <w:spacing w:line="240" w:lineRule="auto"/>
        <w:jc w:val="both"/>
        <w:rPr>
          <w:rFonts w:asciiTheme="majorHAnsi" w:hAnsiTheme="majorHAnsi"/>
          <w:sz w:val="24"/>
          <w:szCs w:val="24"/>
        </w:rPr>
      </w:pPr>
      <w:r>
        <w:rPr>
          <w:rFonts w:asciiTheme="majorHAnsi" w:hAnsiTheme="majorHAnsi"/>
          <w:sz w:val="24"/>
          <w:szCs w:val="24"/>
        </w:rPr>
        <w:t>Na kraju 201</w:t>
      </w:r>
      <w:r w:rsidR="003642D2">
        <w:rPr>
          <w:rFonts w:asciiTheme="majorHAnsi" w:hAnsiTheme="majorHAnsi"/>
          <w:sz w:val="24"/>
          <w:szCs w:val="24"/>
        </w:rPr>
        <w:t>7</w:t>
      </w:r>
      <w:r w:rsidR="007964B4" w:rsidRPr="00E1518D">
        <w:rPr>
          <w:rFonts w:asciiTheme="majorHAnsi" w:hAnsiTheme="majorHAnsi"/>
          <w:sz w:val="24"/>
          <w:szCs w:val="24"/>
        </w:rPr>
        <w:t>. godine rezultat poslovanja je:</w:t>
      </w:r>
    </w:p>
    <w:p w:rsidR="00086A38" w:rsidRPr="00E1518D" w:rsidRDefault="00086A38" w:rsidP="00E1518D">
      <w:pPr>
        <w:pStyle w:val="Odlomakpopisa"/>
        <w:spacing w:line="240" w:lineRule="auto"/>
        <w:jc w:val="both"/>
        <w:rPr>
          <w:rFonts w:asciiTheme="majorHAnsi" w:hAnsiTheme="majorHAns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5528"/>
        <w:gridCol w:w="2092"/>
      </w:tblGrid>
      <w:tr w:rsidR="009748AC" w:rsidRPr="00E1518D" w:rsidTr="009748AC">
        <w:tc>
          <w:tcPr>
            <w:tcW w:w="948" w:type="dxa"/>
          </w:tcPr>
          <w:p w:rsidR="007964B4" w:rsidRPr="00E1518D" w:rsidRDefault="007964B4" w:rsidP="00E1518D">
            <w:pPr>
              <w:pStyle w:val="Odlomakpopisa"/>
              <w:spacing w:line="240" w:lineRule="auto"/>
              <w:ind w:left="0"/>
              <w:jc w:val="both"/>
              <w:rPr>
                <w:rFonts w:asciiTheme="majorHAnsi" w:hAnsiTheme="majorHAnsi"/>
                <w:sz w:val="24"/>
                <w:szCs w:val="24"/>
              </w:rPr>
            </w:pPr>
            <w:r w:rsidRPr="00E1518D">
              <w:rPr>
                <w:rFonts w:asciiTheme="majorHAnsi" w:hAnsiTheme="majorHAnsi"/>
                <w:sz w:val="24"/>
                <w:szCs w:val="24"/>
              </w:rPr>
              <w:t>1.</w:t>
            </w:r>
          </w:p>
        </w:tc>
        <w:tc>
          <w:tcPr>
            <w:tcW w:w="5528" w:type="dxa"/>
          </w:tcPr>
          <w:p w:rsidR="007964B4" w:rsidRPr="00E1518D" w:rsidRDefault="007964B4" w:rsidP="00E1518D">
            <w:pPr>
              <w:pStyle w:val="Odlomakpopisa"/>
              <w:spacing w:line="240" w:lineRule="auto"/>
              <w:ind w:left="0"/>
              <w:jc w:val="both"/>
              <w:rPr>
                <w:rFonts w:asciiTheme="majorHAnsi" w:hAnsiTheme="majorHAnsi"/>
                <w:sz w:val="24"/>
                <w:szCs w:val="24"/>
              </w:rPr>
            </w:pPr>
            <w:r w:rsidRPr="00E1518D">
              <w:rPr>
                <w:rFonts w:asciiTheme="majorHAnsi" w:hAnsiTheme="majorHAnsi"/>
                <w:sz w:val="24"/>
                <w:szCs w:val="24"/>
              </w:rPr>
              <w:t xml:space="preserve">Preneseni </w:t>
            </w:r>
            <w:r w:rsidR="004A2472">
              <w:rPr>
                <w:rFonts w:asciiTheme="majorHAnsi" w:hAnsiTheme="majorHAnsi"/>
                <w:sz w:val="24"/>
                <w:szCs w:val="24"/>
              </w:rPr>
              <w:t>manjak</w:t>
            </w:r>
            <w:r w:rsidR="003642D2">
              <w:rPr>
                <w:rFonts w:asciiTheme="majorHAnsi" w:hAnsiTheme="majorHAnsi"/>
                <w:sz w:val="24"/>
                <w:szCs w:val="24"/>
              </w:rPr>
              <w:t xml:space="preserve"> iz 2016</w:t>
            </w:r>
            <w:r w:rsidRPr="00E1518D">
              <w:rPr>
                <w:rFonts w:asciiTheme="majorHAnsi" w:hAnsiTheme="majorHAnsi"/>
                <w:sz w:val="24"/>
                <w:szCs w:val="24"/>
              </w:rPr>
              <w:t xml:space="preserve">. </w:t>
            </w:r>
            <w:r w:rsidR="00086A38" w:rsidRPr="00E1518D">
              <w:rPr>
                <w:rFonts w:asciiTheme="majorHAnsi" w:hAnsiTheme="majorHAnsi"/>
                <w:sz w:val="24"/>
                <w:szCs w:val="24"/>
              </w:rPr>
              <w:t>g</w:t>
            </w:r>
            <w:r w:rsidRPr="00E1518D">
              <w:rPr>
                <w:rFonts w:asciiTheme="majorHAnsi" w:hAnsiTheme="majorHAnsi"/>
                <w:sz w:val="24"/>
                <w:szCs w:val="24"/>
              </w:rPr>
              <w:t>odine</w:t>
            </w:r>
          </w:p>
        </w:tc>
        <w:tc>
          <w:tcPr>
            <w:tcW w:w="2092" w:type="dxa"/>
          </w:tcPr>
          <w:p w:rsidR="007964B4" w:rsidRPr="00E1518D" w:rsidRDefault="003642D2" w:rsidP="00E1518D">
            <w:pPr>
              <w:pStyle w:val="Odlomakpopisa"/>
              <w:spacing w:line="240" w:lineRule="auto"/>
              <w:ind w:left="0"/>
              <w:jc w:val="right"/>
              <w:rPr>
                <w:rFonts w:asciiTheme="majorHAnsi" w:hAnsiTheme="majorHAnsi"/>
                <w:sz w:val="24"/>
                <w:szCs w:val="24"/>
              </w:rPr>
            </w:pPr>
            <w:r>
              <w:rPr>
                <w:rFonts w:asciiTheme="majorHAnsi" w:hAnsiTheme="majorHAnsi"/>
                <w:sz w:val="24"/>
                <w:szCs w:val="24"/>
              </w:rPr>
              <w:t>-364.05</w:t>
            </w:r>
            <w:r w:rsidR="00514981">
              <w:rPr>
                <w:rFonts w:asciiTheme="majorHAnsi" w:hAnsiTheme="majorHAnsi"/>
                <w:sz w:val="24"/>
                <w:szCs w:val="24"/>
              </w:rPr>
              <w:t>3</w:t>
            </w:r>
          </w:p>
        </w:tc>
      </w:tr>
      <w:tr w:rsidR="00A31827" w:rsidRPr="00E1518D" w:rsidTr="009748AC">
        <w:tc>
          <w:tcPr>
            <w:tcW w:w="948" w:type="dxa"/>
          </w:tcPr>
          <w:p w:rsidR="00A31827" w:rsidRPr="00E1518D" w:rsidRDefault="00A31827" w:rsidP="00E1518D">
            <w:pPr>
              <w:pStyle w:val="Odlomakpopisa"/>
              <w:spacing w:line="240" w:lineRule="auto"/>
              <w:ind w:left="0"/>
              <w:jc w:val="both"/>
              <w:rPr>
                <w:rFonts w:asciiTheme="majorHAnsi" w:hAnsiTheme="majorHAnsi"/>
                <w:sz w:val="24"/>
                <w:szCs w:val="24"/>
              </w:rPr>
            </w:pPr>
            <w:r w:rsidRPr="00E1518D">
              <w:rPr>
                <w:rFonts w:asciiTheme="majorHAnsi" w:hAnsiTheme="majorHAnsi"/>
                <w:sz w:val="24"/>
                <w:szCs w:val="24"/>
              </w:rPr>
              <w:t>2.</w:t>
            </w:r>
          </w:p>
        </w:tc>
        <w:tc>
          <w:tcPr>
            <w:tcW w:w="5528" w:type="dxa"/>
          </w:tcPr>
          <w:p w:rsidR="00A31827" w:rsidRPr="00E1518D" w:rsidRDefault="004A2472" w:rsidP="00E1518D">
            <w:pPr>
              <w:pStyle w:val="Odlomakpopisa"/>
              <w:spacing w:line="240" w:lineRule="auto"/>
              <w:ind w:left="0"/>
              <w:jc w:val="both"/>
              <w:rPr>
                <w:rFonts w:asciiTheme="majorHAnsi" w:hAnsiTheme="majorHAnsi"/>
                <w:sz w:val="24"/>
                <w:szCs w:val="24"/>
              </w:rPr>
            </w:pPr>
            <w:r>
              <w:rPr>
                <w:rFonts w:asciiTheme="majorHAnsi" w:hAnsiTheme="majorHAnsi"/>
                <w:sz w:val="24"/>
                <w:szCs w:val="24"/>
              </w:rPr>
              <w:t xml:space="preserve">Višak </w:t>
            </w:r>
            <w:r w:rsidR="00A31827" w:rsidRPr="00E1518D">
              <w:rPr>
                <w:rFonts w:asciiTheme="majorHAnsi" w:hAnsiTheme="majorHAnsi"/>
                <w:sz w:val="24"/>
                <w:szCs w:val="24"/>
              </w:rPr>
              <w:t>prihoda poslovanja</w:t>
            </w:r>
          </w:p>
        </w:tc>
        <w:tc>
          <w:tcPr>
            <w:tcW w:w="2092" w:type="dxa"/>
          </w:tcPr>
          <w:p w:rsidR="00A31827" w:rsidRPr="00E1518D" w:rsidRDefault="00514981" w:rsidP="00E1518D">
            <w:pPr>
              <w:pStyle w:val="Odlomakpopisa"/>
              <w:spacing w:line="240" w:lineRule="auto"/>
              <w:ind w:left="0"/>
              <w:jc w:val="right"/>
              <w:rPr>
                <w:rFonts w:asciiTheme="majorHAnsi" w:hAnsiTheme="majorHAnsi"/>
                <w:sz w:val="24"/>
                <w:szCs w:val="24"/>
              </w:rPr>
            </w:pPr>
            <w:r>
              <w:rPr>
                <w:rFonts w:asciiTheme="majorHAnsi" w:hAnsiTheme="majorHAnsi"/>
                <w:sz w:val="24"/>
                <w:szCs w:val="24"/>
              </w:rPr>
              <w:t>1.143.931</w:t>
            </w:r>
          </w:p>
        </w:tc>
      </w:tr>
      <w:tr w:rsidR="00A31827" w:rsidRPr="00E1518D" w:rsidTr="009748AC">
        <w:tc>
          <w:tcPr>
            <w:tcW w:w="948" w:type="dxa"/>
          </w:tcPr>
          <w:p w:rsidR="00A31827" w:rsidRPr="00E1518D" w:rsidRDefault="00A31827" w:rsidP="00E1518D">
            <w:pPr>
              <w:pStyle w:val="Odlomakpopisa"/>
              <w:spacing w:line="240" w:lineRule="auto"/>
              <w:ind w:left="0"/>
              <w:jc w:val="both"/>
              <w:rPr>
                <w:rFonts w:asciiTheme="majorHAnsi" w:hAnsiTheme="majorHAnsi"/>
                <w:sz w:val="24"/>
                <w:szCs w:val="24"/>
              </w:rPr>
            </w:pPr>
            <w:r w:rsidRPr="00E1518D">
              <w:rPr>
                <w:rFonts w:asciiTheme="majorHAnsi" w:hAnsiTheme="majorHAnsi"/>
                <w:sz w:val="24"/>
                <w:szCs w:val="24"/>
              </w:rPr>
              <w:t>3.</w:t>
            </w:r>
          </w:p>
        </w:tc>
        <w:tc>
          <w:tcPr>
            <w:tcW w:w="5528" w:type="dxa"/>
          </w:tcPr>
          <w:p w:rsidR="00A31827" w:rsidRPr="00E1518D" w:rsidRDefault="00A31827" w:rsidP="00E1518D">
            <w:pPr>
              <w:pStyle w:val="Odlomakpopisa"/>
              <w:spacing w:line="240" w:lineRule="auto"/>
              <w:ind w:left="0"/>
              <w:jc w:val="both"/>
              <w:rPr>
                <w:rFonts w:asciiTheme="majorHAnsi" w:hAnsiTheme="majorHAnsi"/>
                <w:sz w:val="24"/>
                <w:szCs w:val="24"/>
              </w:rPr>
            </w:pPr>
            <w:r w:rsidRPr="00E1518D">
              <w:rPr>
                <w:rFonts w:asciiTheme="majorHAnsi" w:hAnsiTheme="majorHAnsi"/>
                <w:sz w:val="24"/>
                <w:szCs w:val="24"/>
              </w:rPr>
              <w:t>Manjak prihoda od nefinancijske imovine</w:t>
            </w:r>
          </w:p>
        </w:tc>
        <w:tc>
          <w:tcPr>
            <w:tcW w:w="2092" w:type="dxa"/>
          </w:tcPr>
          <w:p w:rsidR="00A31827" w:rsidRPr="00E1518D" w:rsidRDefault="00514981" w:rsidP="00E1518D">
            <w:pPr>
              <w:pStyle w:val="Odlomakpopisa"/>
              <w:spacing w:line="240" w:lineRule="auto"/>
              <w:ind w:left="0"/>
              <w:jc w:val="right"/>
              <w:rPr>
                <w:rFonts w:asciiTheme="majorHAnsi" w:hAnsiTheme="majorHAnsi"/>
                <w:sz w:val="24"/>
                <w:szCs w:val="24"/>
              </w:rPr>
            </w:pPr>
            <w:r>
              <w:rPr>
                <w:rFonts w:asciiTheme="majorHAnsi" w:hAnsiTheme="majorHAnsi"/>
                <w:sz w:val="24"/>
                <w:szCs w:val="24"/>
              </w:rPr>
              <w:t>1.318.599</w:t>
            </w:r>
          </w:p>
        </w:tc>
      </w:tr>
      <w:tr w:rsidR="00514981" w:rsidRPr="00E1518D" w:rsidTr="009748AC">
        <w:tc>
          <w:tcPr>
            <w:tcW w:w="948" w:type="dxa"/>
          </w:tcPr>
          <w:p w:rsidR="00514981" w:rsidRPr="00E1518D" w:rsidRDefault="00514981" w:rsidP="00E1518D">
            <w:pPr>
              <w:pStyle w:val="Odlomakpopisa"/>
              <w:spacing w:line="240" w:lineRule="auto"/>
              <w:ind w:left="0"/>
              <w:jc w:val="both"/>
              <w:rPr>
                <w:rFonts w:asciiTheme="majorHAnsi" w:hAnsiTheme="majorHAnsi"/>
                <w:sz w:val="24"/>
                <w:szCs w:val="24"/>
              </w:rPr>
            </w:pPr>
            <w:r>
              <w:rPr>
                <w:rFonts w:asciiTheme="majorHAnsi" w:hAnsiTheme="majorHAnsi"/>
                <w:sz w:val="24"/>
                <w:szCs w:val="24"/>
              </w:rPr>
              <w:t>4.</w:t>
            </w:r>
          </w:p>
        </w:tc>
        <w:tc>
          <w:tcPr>
            <w:tcW w:w="5528" w:type="dxa"/>
          </w:tcPr>
          <w:p w:rsidR="00514981" w:rsidRPr="00E1518D" w:rsidRDefault="00514981" w:rsidP="00E1518D">
            <w:pPr>
              <w:pStyle w:val="Odlomakpopisa"/>
              <w:spacing w:line="240" w:lineRule="auto"/>
              <w:ind w:left="0"/>
              <w:jc w:val="both"/>
              <w:rPr>
                <w:rFonts w:asciiTheme="majorHAnsi" w:hAnsiTheme="majorHAnsi"/>
                <w:sz w:val="24"/>
                <w:szCs w:val="24"/>
              </w:rPr>
            </w:pPr>
            <w:r>
              <w:rPr>
                <w:rFonts w:asciiTheme="majorHAnsi" w:hAnsiTheme="majorHAnsi"/>
                <w:sz w:val="24"/>
                <w:szCs w:val="24"/>
              </w:rPr>
              <w:t>Višak primitaka od financijske imovine</w:t>
            </w:r>
          </w:p>
        </w:tc>
        <w:tc>
          <w:tcPr>
            <w:tcW w:w="2092" w:type="dxa"/>
          </w:tcPr>
          <w:p w:rsidR="00514981" w:rsidRPr="00E1518D" w:rsidRDefault="00514981" w:rsidP="00E1518D">
            <w:pPr>
              <w:pStyle w:val="Odlomakpopisa"/>
              <w:spacing w:line="240" w:lineRule="auto"/>
              <w:ind w:left="0"/>
              <w:jc w:val="right"/>
              <w:rPr>
                <w:rFonts w:asciiTheme="majorHAnsi" w:hAnsiTheme="majorHAnsi"/>
                <w:sz w:val="24"/>
                <w:szCs w:val="24"/>
              </w:rPr>
            </w:pPr>
            <w:r>
              <w:rPr>
                <w:rFonts w:asciiTheme="majorHAnsi" w:hAnsiTheme="majorHAnsi"/>
                <w:sz w:val="24"/>
                <w:szCs w:val="24"/>
              </w:rPr>
              <w:t>10.248</w:t>
            </w:r>
          </w:p>
        </w:tc>
      </w:tr>
      <w:tr w:rsidR="00A31827" w:rsidRPr="00E1518D" w:rsidTr="009748AC">
        <w:tc>
          <w:tcPr>
            <w:tcW w:w="948" w:type="dxa"/>
          </w:tcPr>
          <w:p w:rsidR="00A31827" w:rsidRPr="00E1518D" w:rsidRDefault="00A31827" w:rsidP="00E1518D">
            <w:pPr>
              <w:pStyle w:val="Odlomakpopisa"/>
              <w:spacing w:line="240" w:lineRule="auto"/>
              <w:ind w:left="0"/>
              <w:jc w:val="both"/>
              <w:rPr>
                <w:rFonts w:asciiTheme="majorHAnsi" w:hAnsiTheme="majorHAnsi"/>
                <w:sz w:val="24"/>
                <w:szCs w:val="24"/>
              </w:rPr>
            </w:pPr>
            <w:r w:rsidRPr="00E1518D">
              <w:rPr>
                <w:rFonts w:asciiTheme="majorHAnsi" w:hAnsiTheme="majorHAnsi"/>
                <w:sz w:val="24"/>
                <w:szCs w:val="24"/>
              </w:rPr>
              <w:t>4.</w:t>
            </w:r>
          </w:p>
        </w:tc>
        <w:tc>
          <w:tcPr>
            <w:tcW w:w="5528" w:type="dxa"/>
          </w:tcPr>
          <w:p w:rsidR="00A31827" w:rsidRPr="00E1518D" w:rsidRDefault="00086A38" w:rsidP="00E1518D">
            <w:pPr>
              <w:pStyle w:val="Odlomakpopisa"/>
              <w:spacing w:line="240" w:lineRule="auto"/>
              <w:ind w:left="0"/>
              <w:jc w:val="both"/>
              <w:rPr>
                <w:rFonts w:asciiTheme="majorHAnsi" w:hAnsiTheme="majorHAnsi"/>
                <w:sz w:val="24"/>
                <w:szCs w:val="24"/>
              </w:rPr>
            </w:pPr>
            <w:r w:rsidRPr="00E1518D">
              <w:rPr>
                <w:rFonts w:asciiTheme="majorHAnsi" w:hAnsiTheme="majorHAnsi"/>
                <w:sz w:val="24"/>
                <w:szCs w:val="24"/>
              </w:rPr>
              <w:t xml:space="preserve">Ukupni </w:t>
            </w:r>
            <w:r w:rsidR="0087690E" w:rsidRPr="00E1518D">
              <w:rPr>
                <w:rFonts w:asciiTheme="majorHAnsi" w:hAnsiTheme="majorHAnsi"/>
                <w:sz w:val="24"/>
                <w:szCs w:val="24"/>
              </w:rPr>
              <w:t xml:space="preserve"> manjak </w:t>
            </w:r>
          </w:p>
        </w:tc>
        <w:tc>
          <w:tcPr>
            <w:tcW w:w="2092" w:type="dxa"/>
          </w:tcPr>
          <w:p w:rsidR="00A31827" w:rsidRPr="00E1518D" w:rsidRDefault="00514981" w:rsidP="00E1518D">
            <w:pPr>
              <w:pStyle w:val="Odlomakpopisa"/>
              <w:spacing w:line="240" w:lineRule="auto"/>
              <w:ind w:left="0"/>
              <w:jc w:val="right"/>
              <w:rPr>
                <w:rFonts w:asciiTheme="majorHAnsi" w:hAnsiTheme="majorHAnsi"/>
                <w:sz w:val="24"/>
                <w:szCs w:val="24"/>
              </w:rPr>
            </w:pPr>
            <w:r>
              <w:rPr>
                <w:rFonts w:asciiTheme="majorHAnsi" w:hAnsiTheme="majorHAnsi"/>
                <w:sz w:val="24"/>
                <w:szCs w:val="24"/>
              </w:rPr>
              <w:t>-528.473</w:t>
            </w:r>
          </w:p>
        </w:tc>
      </w:tr>
    </w:tbl>
    <w:p w:rsidR="007964B4" w:rsidRPr="00E1518D" w:rsidRDefault="007964B4" w:rsidP="00E1518D">
      <w:pPr>
        <w:pStyle w:val="Odlomakpopisa"/>
        <w:spacing w:line="240" w:lineRule="auto"/>
        <w:jc w:val="both"/>
        <w:rPr>
          <w:rFonts w:asciiTheme="majorHAnsi" w:hAnsiTheme="majorHAnsi"/>
          <w:sz w:val="24"/>
          <w:szCs w:val="24"/>
        </w:rPr>
      </w:pPr>
    </w:p>
    <w:p w:rsidR="00086A38" w:rsidRPr="00E1518D" w:rsidRDefault="00086A38" w:rsidP="00E1518D">
      <w:pPr>
        <w:pStyle w:val="Odlomakpopisa"/>
        <w:jc w:val="both"/>
        <w:rPr>
          <w:rFonts w:asciiTheme="majorHAnsi" w:hAnsiTheme="majorHAnsi"/>
          <w:sz w:val="24"/>
          <w:szCs w:val="24"/>
        </w:rPr>
      </w:pPr>
    </w:p>
    <w:p w:rsidR="008427FA" w:rsidRPr="00E1518D" w:rsidRDefault="008427FA" w:rsidP="00E1518D">
      <w:pPr>
        <w:pStyle w:val="Odlomakpopisa"/>
        <w:jc w:val="both"/>
        <w:rPr>
          <w:rFonts w:asciiTheme="majorHAnsi" w:hAnsiTheme="majorHAnsi"/>
          <w:sz w:val="24"/>
          <w:szCs w:val="24"/>
        </w:rPr>
      </w:pPr>
    </w:p>
    <w:p w:rsidR="008427FA" w:rsidRPr="00E1518D" w:rsidRDefault="008427FA" w:rsidP="00E1518D">
      <w:pPr>
        <w:pStyle w:val="Odlomakpopisa"/>
        <w:jc w:val="both"/>
        <w:rPr>
          <w:rFonts w:asciiTheme="majorHAnsi" w:hAnsiTheme="majorHAnsi"/>
          <w:sz w:val="24"/>
          <w:szCs w:val="24"/>
        </w:rPr>
      </w:pPr>
    </w:p>
    <w:p w:rsidR="008427FA" w:rsidRPr="00E1518D" w:rsidRDefault="008427FA" w:rsidP="00E1518D">
      <w:pPr>
        <w:jc w:val="both"/>
        <w:rPr>
          <w:rFonts w:asciiTheme="majorHAnsi" w:hAnsiTheme="majorHAnsi"/>
          <w:sz w:val="24"/>
          <w:szCs w:val="24"/>
        </w:rPr>
      </w:pPr>
    </w:p>
    <w:p w:rsidR="008427FA" w:rsidRPr="00E1518D" w:rsidRDefault="008427FA" w:rsidP="004748E9">
      <w:pPr>
        <w:outlineLvl w:val="0"/>
        <w:rPr>
          <w:rFonts w:asciiTheme="majorHAnsi" w:hAnsiTheme="majorHAnsi"/>
          <w:b/>
          <w:sz w:val="24"/>
          <w:szCs w:val="24"/>
        </w:rPr>
      </w:pPr>
      <w:r w:rsidRPr="00E1518D">
        <w:rPr>
          <w:rFonts w:asciiTheme="majorHAnsi" w:hAnsiTheme="majorHAnsi"/>
          <w:sz w:val="24"/>
          <w:szCs w:val="24"/>
        </w:rPr>
        <w:tab/>
      </w:r>
      <w:r w:rsidRPr="00E1518D">
        <w:rPr>
          <w:rFonts w:asciiTheme="majorHAnsi" w:hAnsiTheme="majorHAnsi"/>
          <w:sz w:val="24"/>
          <w:szCs w:val="24"/>
        </w:rPr>
        <w:tab/>
      </w:r>
      <w:r w:rsidRPr="00E1518D">
        <w:rPr>
          <w:rFonts w:asciiTheme="majorHAnsi" w:hAnsiTheme="majorHAnsi"/>
          <w:sz w:val="24"/>
          <w:szCs w:val="24"/>
        </w:rPr>
        <w:tab/>
      </w:r>
      <w:r w:rsidRPr="00E1518D">
        <w:rPr>
          <w:rFonts w:asciiTheme="majorHAnsi" w:hAnsiTheme="majorHAnsi"/>
          <w:sz w:val="24"/>
          <w:szCs w:val="24"/>
        </w:rPr>
        <w:tab/>
      </w:r>
      <w:r w:rsidRPr="00E1518D">
        <w:rPr>
          <w:rFonts w:asciiTheme="majorHAnsi" w:hAnsiTheme="majorHAnsi"/>
          <w:sz w:val="24"/>
          <w:szCs w:val="24"/>
        </w:rPr>
        <w:tab/>
      </w:r>
      <w:r w:rsidRPr="00E1518D">
        <w:rPr>
          <w:rFonts w:asciiTheme="majorHAnsi" w:hAnsiTheme="majorHAnsi"/>
          <w:sz w:val="24"/>
          <w:szCs w:val="24"/>
        </w:rPr>
        <w:tab/>
      </w:r>
      <w:r w:rsidRPr="00E1518D">
        <w:rPr>
          <w:rFonts w:asciiTheme="majorHAnsi" w:hAnsiTheme="majorHAnsi"/>
          <w:sz w:val="24"/>
          <w:szCs w:val="24"/>
        </w:rPr>
        <w:tab/>
      </w:r>
      <w:r w:rsidRPr="00E1518D">
        <w:rPr>
          <w:rFonts w:asciiTheme="majorHAnsi" w:hAnsiTheme="majorHAnsi"/>
          <w:b/>
          <w:sz w:val="24"/>
          <w:szCs w:val="24"/>
        </w:rPr>
        <w:t>ZAKONSKI PREDSTAVNIK</w:t>
      </w:r>
    </w:p>
    <w:p w:rsidR="008427FA" w:rsidRPr="00E1518D" w:rsidRDefault="008427FA" w:rsidP="00D1157F">
      <w:pPr>
        <w:rPr>
          <w:rFonts w:asciiTheme="majorHAnsi" w:hAnsiTheme="majorHAnsi"/>
          <w:b/>
          <w:sz w:val="24"/>
          <w:szCs w:val="24"/>
        </w:rPr>
      </w:pPr>
    </w:p>
    <w:p w:rsidR="008427FA" w:rsidRPr="00FD2BE9" w:rsidRDefault="008427FA" w:rsidP="004748E9">
      <w:pPr>
        <w:outlineLvl w:val="0"/>
        <w:rPr>
          <w:rFonts w:ascii="Times New Roman" w:hAnsi="Times New Roman"/>
          <w:b/>
          <w:sz w:val="24"/>
          <w:szCs w:val="24"/>
        </w:rPr>
      </w:pPr>
      <w:r w:rsidRPr="00E1518D">
        <w:rPr>
          <w:rFonts w:asciiTheme="majorHAnsi" w:hAnsiTheme="majorHAnsi"/>
          <w:b/>
          <w:sz w:val="24"/>
          <w:szCs w:val="24"/>
        </w:rPr>
        <w:tab/>
      </w:r>
      <w:r w:rsidRPr="00E1518D">
        <w:rPr>
          <w:rFonts w:asciiTheme="majorHAnsi" w:hAnsiTheme="majorHAnsi"/>
          <w:b/>
          <w:sz w:val="24"/>
          <w:szCs w:val="24"/>
        </w:rPr>
        <w:tab/>
      </w:r>
      <w:r w:rsidRPr="00E1518D">
        <w:rPr>
          <w:rFonts w:asciiTheme="majorHAnsi" w:hAnsiTheme="majorHAnsi"/>
          <w:b/>
          <w:sz w:val="24"/>
          <w:szCs w:val="24"/>
        </w:rPr>
        <w:tab/>
      </w:r>
      <w:r w:rsidRPr="00E1518D">
        <w:rPr>
          <w:rFonts w:asciiTheme="majorHAnsi" w:hAnsiTheme="majorHAnsi"/>
          <w:b/>
          <w:sz w:val="24"/>
          <w:szCs w:val="24"/>
        </w:rPr>
        <w:tab/>
      </w:r>
      <w:r w:rsidRPr="00E1518D">
        <w:rPr>
          <w:rFonts w:asciiTheme="majorHAnsi" w:hAnsiTheme="majorHAnsi"/>
          <w:b/>
          <w:sz w:val="24"/>
          <w:szCs w:val="24"/>
        </w:rPr>
        <w:tab/>
      </w:r>
      <w:r w:rsidRPr="00E1518D">
        <w:rPr>
          <w:rFonts w:asciiTheme="majorHAnsi" w:hAnsiTheme="majorHAnsi"/>
          <w:b/>
          <w:sz w:val="24"/>
          <w:szCs w:val="24"/>
        </w:rPr>
        <w:tab/>
      </w:r>
      <w:r w:rsidRPr="00E1518D">
        <w:rPr>
          <w:rFonts w:asciiTheme="majorHAnsi" w:hAnsiTheme="majorHAnsi"/>
          <w:b/>
          <w:sz w:val="24"/>
          <w:szCs w:val="24"/>
        </w:rPr>
        <w:tab/>
        <w:t xml:space="preserve">Ivica  </w:t>
      </w:r>
      <w:proofErr w:type="spellStart"/>
      <w:r w:rsidRPr="00E1518D">
        <w:rPr>
          <w:rFonts w:asciiTheme="majorHAnsi" w:hAnsiTheme="majorHAnsi"/>
          <w:b/>
          <w:sz w:val="24"/>
          <w:szCs w:val="24"/>
        </w:rPr>
        <w:t>Musić</w:t>
      </w:r>
      <w:proofErr w:type="spellEnd"/>
      <w:r w:rsidRPr="00E1518D">
        <w:rPr>
          <w:rFonts w:asciiTheme="majorHAnsi" w:hAnsiTheme="majorHAnsi"/>
          <w:b/>
          <w:sz w:val="24"/>
          <w:szCs w:val="24"/>
        </w:rPr>
        <w:t xml:space="preserve">, </w:t>
      </w:r>
      <w:proofErr w:type="spellStart"/>
      <w:r w:rsidRPr="00E1518D">
        <w:rPr>
          <w:rFonts w:asciiTheme="majorHAnsi" w:hAnsiTheme="majorHAnsi"/>
          <w:b/>
          <w:sz w:val="24"/>
          <w:szCs w:val="24"/>
        </w:rPr>
        <w:t>dipl.ing</w:t>
      </w:r>
      <w:proofErr w:type="spellEnd"/>
      <w:r w:rsidRPr="00E1518D">
        <w:rPr>
          <w:rFonts w:asciiTheme="majorHAnsi" w:hAnsiTheme="majorHAnsi"/>
          <w:b/>
          <w:sz w:val="24"/>
          <w:szCs w:val="24"/>
        </w:rPr>
        <w:t>.</w:t>
      </w:r>
      <w:r w:rsidRPr="00E1518D">
        <w:rPr>
          <w:rFonts w:asciiTheme="majorHAnsi" w:hAnsiTheme="majorHAnsi"/>
          <w:b/>
          <w:sz w:val="24"/>
          <w:szCs w:val="24"/>
        </w:rPr>
        <w:tab/>
      </w:r>
      <w:r w:rsidRPr="00FD2BE9">
        <w:rPr>
          <w:rFonts w:ascii="Times New Roman" w:hAnsi="Times New Roman"/>
          <w:b/>
          <w:sz w:val="24"/>
          <w:szCs w:val="24"/>
        </w:rPr>
        <w:tab/>
      </w:r>
      <w:r w:rsidRPr="00FD2BE9">
        <w:rPr>
          <w:rFonts w:ascii="Times New Roman" w:hAnsi="Times New Roman"/>
          <w:b/>
          <w:sz w:val="24"/>
          <w:szCs w:val="24"/>
        </w:rPr>
        <w:tab/>
      </w:r>
    </w:p>
    <w:sectPr w:rsidR="008427FA" w:rsidRPr="00FD2BE9" w:rsidSect="00C94EF9">
      <w:footerReference w:type="default" r:id="rId10"/>
      <w:pgSz w:w="11906" w:h="16838"/>
      <w:pgMar w:top="1135" w:right="1133"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4D8" w:rsidRDefault="001E04D8" w:rsidP="001A0278">
      <w:pPr>
        <w:spacing w:line="240" w:lineRule="auto"/>
      </w:pPr>
      <w:r>
        <w:separator/>
      </w:r>
    </w:p>
  </w:endnote>
  <w:endnote w:type="continuationSeparator" w:id="0">
    <w:p w:rsidR="001E04D8" w:rsidRDefault="001E04D8" w:rsidP="001A02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278" w:rsidRDefault="001A0278">
    <w:pPr>
      <w:pStyle w:val="Podnoje"/>
    </w:pPr>
    <w:r w:rsidRPr="00431C3C">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2529" type="#_x0000_t176" style="position:absolute;margin-left:546.75pt;margin-top:789.05pt;width:40.35pt;height:34.75pt;rotation:360;z-index:1;mso-position-horizontal-relative:page;mso-position-vertical-relative:page" filled="f" fillcolor="#4f81bd" stroked="f" strokecolor="#737373">
          <v:fill color2="#a7bfde" type="pattern"/>
          <v:textbox>
            <w:txbxContent>
              <w:p w:rsidR="001A0278" w:rsidRDefault="001A0278" w:rsidP="001A0278">
                <w:pPr>
                  <w:pStyle w:val="Podnoje"/>
                  <w:pBdr>
                    <w:top w:val="single" w:sz="12" w:space="1" w:color="9BBB59"/>
                    <w:bottom w:val="single" w:sz="48" w:space="1" w:color="9BBB59"/>
                  </w:pBdr>
                  <w:jc w:val="center"/>
                  <w:rPr>
                    <w:sz w:val="28"/>
                    <w:szCs w:val="28"/>
                  </w:rPr>
                </w:pPr>
                <w:fldSimple w:instr=" PAGE    \* MERGEFORMAT ">
                  <w:r w:rsidR="00514981" w:rsidRPr="00514981">
                    <w:rPr>
                      <w:noProof/>
                      <w:sz w:val="28"/>
                      <w:szCs w:val="28"/>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4D8" w:rsidRDefault="001E04D8" w:rsidP="001A0278">
      <w:pPr>
        <w:spacing w:line="240" w:lineRule="auto"/>
      </w:pPr>
      <w:r>
        <w:separator/>
      </w:r>
    </w:p>
  </w:footnote>
  <w:footnote w:type="continuationSeparator" w:id="0">
    <w:p w:rsidR="001E04D8" w:rsidRDefault="001E04D8" w:rsidP="001A027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32FF"/>
    <w:multiLevelType w:val="hybridMultilevel"/>
    <w:tmpl w:val="AAEA4BF8"/>
    <w:lvl w:ilvl="0" w:tplc="F0B0315A">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
    <w:nsid w:val="336C7876"/>
    <w:multiLevelType w:val="hybridMultilevel"/>
    <w:tmpl w:val="47A03F9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3E95249C"/>
    <w:multiLevelType w:val="multilevel"/>
    <w:tmpl w:val="B498CABE"/>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3554"/>
    <o:shapelayout v:ext="edit">
      <o:idmap v:ext="edit" data="22"/>
      <o:rules v:ext="edit">
        <o:r id="V:Rule1" type="callout" idref="#_x0000_s2252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57F"/>
    <w:rsid w:val="000029C0"/>
    <w:rsid w:val="00012A4A"/>
    <w:rsid w:val="0001455D"/>
    <w:rsid w:val="000462B5"/>
    <w:rsid w:val="00086A38"/>
    <w:rsid w:val="000A2814"/>
    <w:rsid w:val="000B22EE"/>
    <w:rsid w:val="000F1BDE"/>
    <w:rsid w:val="000F33E1"/>
    <w:rsid w:val="001251EF"/>
    <w:rsid w:val="001A0278"/>
    <w:rsid w:val="001A4C30"/>
    <w:rsid w:val="001B6851"/>
    <w:rsid w:val="001E04D8"/>
    <w:rsid w:val="00215969"/>
    <w:rsid w:val="002558AF"/>
    <w:rsid w:val="002669D4"/>
    <w:rsid w:val="002832DF"/>
    <w:rsid w:val="00292617"/>
    <w:rsid w:val="002B0C53"/>
    <w:rsid w:val="00323486"/>
    <w:rsid w:val="003364B9"/>
    <w:rsid w:val="003642D2"/>
    <w:rsid w:val="00372D1F"/>
    <w:rsid w:val="00391536"/>
    <w:rsid w:val="003D4C5C"/>
    <w:rsid w:val="003E1ADE"/>
    <w:rsid w:val="003E34DB"/>
    <w:rsid w:val="003F660F"/>
    <w:rsid w:val="00402DFB"/>
    <w:rsid w:val="004353AA"/>
    <w:rsid w:val="00445B70"/>
    <w:rsid w:val="00454F6D"/>
    <w:rsid w:val="00456799"/>
    <w:rsid w:val="00473A78"/>
    <w:rsid w:val="004748E9"/>
    <w:rsid w:val="004A2472"/>
    <w:rsid w:val="004A37D9"/>
    <w:rsid w:val="00514981"/>
    <w:rsid w:val="00524D7B"/>
    <w:rsid w:val="0053668B"/>
    <w:rsid w:val="0054719A"/>
    <w:rsid w:val="00583BA9"/>
    <w:rsid w:val="005C1726"/>
    <w:rsid w:val="005D147A"/>
    <w:rsid w:val="005F048D"/>
    <w:rsid w:val="00691AB6"/>
    <w:rsid w:val="006E371D"/>
    <w:rsid w:val="006F170C"/>
    <w:rsid w:val="00723356"/>
    <w:rsid w:val="00724E6D"/>
    <w:rsid w:val="00727965"/>
    <w:rsid w:val="00770725"/>
    <w:rsid w:val="007964B4"/>
    <w:rsid w:val="007E233E"/>
    <w:rsid w:val="0080174C"/>
    <w:rsid w:val="008229A2"/>
    <w:rsid w:val="008427FA"/>
    <w:rsid w:val="00851358"/>
    <w:rsid w:val="008567B6"/>
    <w:rsid w:val="00865A38"/>
    <w:rsid w:val="00872F58"/>
    <w:rsid w:val="0087690E"/>
    <w:rsid w:val="0087773F"/>
    <w:rsid w:val="00880819"/>
    <w:rsid w:val="0089061C"/>
    <w:rsid w:val="009071BA"/>
    <w:rsid w:val="00916C92"/>
    <w:rsid w:val="00924C85"/>
    <w:rsid w:val="009365D8"/>
    <w:rsid w:val="00972E2D"/>
    <w:rsid w:val="009748AC"/>
    <w:rsid w:val="009B58C5"/>
    <w:rsid w:val="009F2D03"/>
    <w:rsid w:val="00A1202D"/>
    <w:rsid w:val="00A31827"/>
    <w:rsid w:val="00B03115"/>
    <w:rsid w:val="00B409CE"/>
    <w:rsid w:val="00B754B6"/>
    <w:rsid w:val="00BB5272"/>
    <w:rsid w:val="00BC7877"/>
    <w:rsid w:val="00BD16E7"/>
    <w:rsid w:val="00BE32B5"/>
    <w:rsid w:val="00C112C7"/>
    <w:rsid w:val="00C41C40"/>
    <w:rsid w:val="00C56D25"/>
    <w:rsid w:val="00C94EF9"/>
    <w:rsid w:val="00CA0C12"/>
    <w:rsid w:val="00D1157F"/>
    <w:rsid w:val="00D1462A"/>
    <w:rsid w:val="00D303AA"/>
    <w:rsid w:val="00D4119F"/>
    <w:rsid w:val="00D828D9"/>
    <w:rsid w:val="00DB5B0B"/>
    <w:rsid w:val="00E1518D"/>
    <w:rsid w:val="00E24B83"/>
    <w:rsid w:val="00E274D9"/>
    <w:rsid w:val="00E57A58"/>
    <w:rsid w:val="00E65478"/>
    <w:rsid w:val="00EB339B"/>
    <w:rsid w:val="00ED7AE1"/>
    <w:rsid w:val="00EF1D70"/>
    <w:rsid w:val="00F455C5"/>
    <w:rsid w:val="00F47C43"/>
    <w:rsid w:val="00F72A6E"/>
    <w:rsid w:val="00FA681D"/>
    <w:rsid w:val="00FB0B1A"/>
    <w:rsid w:val="00FB5239"/>
    <w:rsid w:val="00FD2BE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7F"/>
    <w:pPr>
      <w:spacing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57F"/>
    <w:pPr>
      <w:ind w:left="720"/>
      <w:contextualSpacing/>
    </w:pPr>
  </w:style>
  <w:style w:type="paragraph" w:styleId="Kartadokumenta">
    <w:name w:val="Document Map"/>
    <w:basedOn w:val="Normal"/>
    <w:link w:val="KartadokumentaChar"/>
    <w:uiPriority w:val="99"/>
    <w:semiHidden/>
    <w:rsid w:val="004748E9"/>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rsid w:val="00CF170E"/>
    <w:rPr>
      <w:rFonts w:ascii="Times New Roman" w:hAnsi="Times New Roman"/>
      <w:sz w:val="0"/>
      <w:szCs w:val="0"/>
      <w:lang w:eastAsia="en-US"/>
    </w:rPr>
  </w:style>
  <w:style w:type="table" w:styleId="Reetkatablice">
    <w:name w:val="Table Grid"/>
    <w:basedOn w:val="Obinatablica"/>
    <w:locked/>
    <w:rsid w:val="00796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1A0278"/>
    <w:pPr>
      <w:tabs>
        <w:tab w:val="center" w:pos="4536"/>
        <w:tab w:val="right" w:pos="9072"/>
      </w:tabs>
    </w:pPr>
  </w:style>
  <w:style w:type="character" w:customStyle="1" w:styleId="ZaglavljeChar">
    <w:name w:val="Zaglavlje Char"/>
    <w:basedOn w:val="Zadanifontodlomka"/>
    <w:link w:val="Zaglavlje"/>
    <w:uiPriority w:val="99"/>
    <w:semiHidden/>
    <w:rsid w:val="001A0278"/>
    <w:rPr>
      <w:sz w:val="22"/>
      <w:szCs w:val="22"/>
      <w:lang w:eastAsia="en-US"/>
    </w:rPr>
  </w:style>
  <w:style w:type="paragraph" w:styleId="Podnoje">
    <w:name w:val="footer"/>
    <w:basedOn w:val="Normal"/>
    <w:link w:val="PodnojeChar"/>
    <w:uiPriority w:val="99"/>
    <w:unhideWhenUsed/>
    <w:rsid w:val="001A0278"/>
    <w:pPr>
      <w:tabs>
        <w:tab w:val="center" w:pos="4536"/>
        <w:tab w:val="right" w:pos="9072"/>
      </w:tabs>
    </w:pPr>
  </w:style>
  <w:style w:type="character" w:customStyle="1" w:styleId="PodnojeChar">
    <w:name w:val="Podnožje Char"/>
    <w:basedOn w:val="Zadanifontodlomka"/>
    <w:link w:val="Podnoje"/>
    <w:uiPriority w:val="99"/>
    <w:rsid w:val="001A027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4</Pages>
  <Words>863</Words>
  <Characters>4923</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Opcína</cp:lastModifiedBy>
  <cp:revision>45</cp:revision>
  <cp:lastPrinted>2015-03-25T07:57:00Z</cp:lastPrinted>
  <dcterms:created xsi:type="dcterms:W3CDTF">2014-04-30T11:44:00Z</dcterms:created>
  <dcterms:modified xsi:type="dcterms:W3CDTF">2018-04-25T11:05:00Z</dcterms:modified>
</cp:coreProperties>
</file>