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E9" w:rsidRDefault="00FD2BE9" w:rsidP="00FD2BE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19050" t="0" r="0" b="0"/>
            <wp:wrapTight wrapText="bothSides">
              <wp:wrapPolygon edited="0">
                <wp:start x="-930" y="0"/>
                <wp:lineTo x="-930" y="20834"/>
                <wp:lineTo x="21383" y="20834"/>
                <wp:lineTo x="21383" y="0"/>
                <wp:lineTo x="-930" y="0"/>
              </wp:wrapPolygon>
            </wp:wrapTight>
            <wp:docPr id="2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BE9" w:rsidRPr="00B409CE" w:rsidRDefault="00FD2BE9" w:rsidP="00FD2BE9">
      <w:pPr>
        <w:rPr>
          <w:rFonts w:ascii="Bookman Old Style" w:hAnsi="Bookman Old Style" w:cs="Arial"/>
          <w:b/>
        </w:rPr>
      </w:pPr>
    </w:p>
    <w:p w:rsidR="00FD2BE9" w:rsidRPr="00B409CE" w:rsidRDefault="00FD2BE9" w:rsidP="00FD2BE9">
      <w:pPr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REPUBLIKA HRVATSKA</w:t>
      </w:r>
    </w:p>
    <w:p w:rsidR="00FD2BE9" w:rsidRPr="00FD2BE9" w:rsidRDefault="00FD2BE9" w:rsidP="00FD2BE9">
      <w:pPr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ZADARSKA ŽUPANIJA</w:t>
      </w:r>
    </w:p>
    <w:p w:rsidR="00FD2BE9" w:rsidRPr="000A2814" w:rsidRDefault="00FD2BE9" w:rsidP="00FD2BE9">
      <w:pPr>
        <w:ind w:left="141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b/>
          <w:noProof/>
          <w:lang w:eastAsia="hr-HR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814">
        <w:rPr>
          <w:rFonts w:ascii="Bookman Old Style" w:hAnsi="Bookman Old Style"/>
          <w:b/>
          <w:sz w:val="20"/>
          <w:szCs w:val="20"/>
        </w:rPr>
        <w:t>OPĆINA</w:t>
      </w:r>
    </w:p>
    <w:p w:rsidR="00FD2BE9" w:rsidRDefault="00FD2BE9" w:rsidP="00FD2BE9">
      <w:pPr>
        <w:rPr>
          <w:rFonts w:ascii="Bookman Old Style" w:hAnsi="Bookman Old Style"/>
          <w:b/>
          <w:sz w:val="20"/>
          <w:szCs w:val="20"/>
        </w:rPr>
      </w:pPr>
      <w:r w:rsidRPr="000A2814">
        <w:rPr>
          <w:rFonts w:ascii="Bookman Old Style" w:hAnsi="Bookman Old Style"/>
          <w:b/>
          <w:sz w:val="20"/>
          <w:szCs w:val="20"/>
        </w:rPr>
        <w:t>LIŠANE OSTROVIČKE</w:t>
      </w:r>
    </w:p>
    <w:p w:rsidR="00FD2BE9" w:rsidRDefault="00FD2BE9" w:rsidP="00FD2BE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Općinski načelnik</w:t>
      </w:r>
    </w:p>
    <w:p w:rsidR="005F121F" w:rsidRDefault="005F121F" w:rsidP="00FD2BE9">
      <w:pPr>
        <w:rPr>
          <w:rFonts w:ascii="Bookman Old Style" w:hAnsi="Bookman Old Style"/>
          <w:b/>
          <w:sz w:val="20"/>
          <w:szCs w:val="20"/>
        </w:rPr>
      </w:pPr>
    </w:p>
    <w:p w:rsidR="00E279C9" w:rsidRDefault="00E279C9" w:rsidP="00FD2BE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Braština 41 b</w:t>
      </w:r>
    </w:p>
    <w:p w:rsidR="00E279C9" w:rsidRDefault="00E279C9" w:rsidP="00FD2BE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Lišane Ostrovičke </w:t>
      </w:r>
    </w:p>
    <w:p w:rsidR="005F121F" w:rsidRDefault="005F121F" w:rsidP="00FD2BE9">
      <w:pPr>
        <w:rPr>
          <w:rFonts w:ascii="Bookman Old Style" w:hAnsi="Bookman Old Style"/>
          <w:b/>
          <w:sz w:val="20"/>
          <w:szCs w:val="20"/>
        </w:rPr>
      </w:pPr>
    </w:p>
    <w:p w:rsidR="00FD2BE9" w:rsidRPr="00FD2BE9" w:rsidRDefault="00FD2BE9" w:rsidP="00D11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RKP:34725</w:t>
      </w:r>
    </w:p>
    <w:p w:rsidR="00D1157F" w:rsidRPr="00FD2BE9" w:rsidRDefault="00D1157F" w:rsidP="00D1157F">
      <w:pPr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>MB: 02544342</w:t>
      </w:r>
    </w:p>
    <w:p w:rsidR="00D1157F" w:rsidRPr="00FD2BE9" w:rsidRDefault="00D1157F" w:rsidP="00D1157F">
      <w:pPr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>OIB:85070536153</w:t>
      </w:r>
    </w:p>
    <w:p w:rsidR="00D1157F" w:rsidRDefault="00E279C9" w:rsidP="00D11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Razina: 22</w:t>
      </w:r>
    </w:p>
    <w:p w:rsidR="00E279C9" w:rsidRDefault="00E279C9" w:rsidP="00D11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djelatnosti: 8411</w:t>
      </w:r>
    </w:p>
    <w:p w:rsidR="001F3618" w:rsidRPr="00FD2BE9" w:rsidRDefault="001F3618" w:rsidP="00D1157F">
      <w:pPr>
        <w:rPr>
          <w:rFonts w:ascii="Times New Roman" w:hAnsi="Times New Roman" w:cs="Times New Roman"/>
          <w:sz w:val="24"/>
          <w:szCs w:val="24"/>
        </w:rPr>
      </w:pPr>
    </w:p>
    <w:p w:rsidR="00FD2BE9" w:rsidRPr="00FD2BE9" w:rsidRDefault="00FD2BE9" w:rsidP="00D1157F">
      <w:pPr>
        <w:rPr>
          <w:rFonts w:ascii="Times New Roman" w:hAnsi="Times New Roman" w:cs="Times New Roman"/>
          <w:b/>
          <w:sz w:val="24"/>
          <w:szCs w:val="24"/>
        </w:rPr>
      </w:pPr>
    </w:p>
    <w:p w:rsidR="00770725" w:rsidRDefault="00D1157F" w:rsidP="00F3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 xml:space="preserve">BILJEŠKE </w:t>
      </w:r>
      <w:r w:rsidR="00795BE4">
        <w:rPr>
          <w:rFonts w:ascii="Times New Roman" w:hAnsi="Times New Roman" w:cs="Times New Roman"/>
          <w:b/>
          <w:sz w:val="24"/>
          <w:szCs w:val="24"/>
        </w:rPr>
        <w:t>UZ FINANCIJSKI IZVJEŠTAJ ZA 2018</w:t>
      </w:r>
      <w:r w:rsidRPr="00FD2BE9">
        <w:rPr>
          <w:rFonts w:ascii="Times New Roman" w:hAnsi="Times New Roman" w:cs="Times New Roman"/>
          <w:b/>
          <w:sz w:val="24"/>
          <w:szCs w:val="24"/>
        </w:rPr>
        <w:t>. GODINU.</w:t>
      </w:r>
    </w:p>
    <w:p w:rsidR="001F3618" w:rsidRDefault="001F3618" w:rsidP="007A57C7">
      <w:pPr>
        <w:rPr>
          <w:rFonts w:ascii="Times New Roman" w:hAnsi="Times New Roman" w:cs="Times New Roman"/>
          <w:sz w:val="24"/>
          <w:szCs w:val="24"/>
        </w:rPr>
      </w:pPr>
    </w:p>
    <w:p w:rsidR="007A57C7" w:rsidRDefault="007A57C7" w:rsidP="007A57C7">
      <w:pPr>
        <w:rPr>
          <w:rFonts w:ascii="Times New Roman" w:hAnsi="Times New Roman" w:cs="Times New Roman"/>
          <w:sz w:val="24"/>
          <w:szCs w:val="24"/>
        </w:rPr>
      </w:pPr>
    </w:p>
    <w:p w:rsidR="00F34C75" w:rsidRDefault="007A57C7" w:rsidP="007A57C7">
      <w:pPr>
        <w:rPr>
          <w:rFonts w:ascii="Times New Roman" w:hAnsi="Times New Roman" w:cs="Times New Roman"/>
          <w:b/>
          <w:sz w:val="24"/>
          <w:szCs w:val="24"/>
        </w:rPr>
      </w:pPr>
      <w:r w:rsidRPr="007A57C7">
        <w:rPr>
          <w:rFonts w:ascii="Times New Roman" w:hAnsi="Times New Roman" w:cs="Times New Roman"/>
          <w:b/>
          <w:sz w:val="24"/>
          <w:szCs w:val="24"/>
        </w:rPr>
        <w:t>OBRAZAC BIL</w:t>
      </w:r>
    </w:p>
    <w:p w:rsidR="004D545D" w:rsidRDefault="004D545D" w:rsidP="007A57C7">
      <w:pPr>
        <w:rPr>
          <w:rFonts w:ascii="Times New Roman" w:hAnsi="Times New Roman" w:cs="Times New Roman"/>
          <w:b/>
          <w:sz w:val="24"/>
          <w:szCs w:val="24"/>
        </w:rPr>
      </w:pPr>
    </w:p>
    <w:p w:rsidR="004D545D" w:rsidRDefault="00795BE4" w:rsidP="007A57C7">
      <w:pPr>
        <w:rPr>
          <w:rFonts w:asciiTheme="majorHAnsi" w:hAnsiTheme="majorHAnsi" w:cs="Times New Roman"/>
          <w:sz w:val="24"/>
          <w:szCs w:val="24"/>
        </w:rPr>
      </w:pPr>
      <w:r w:rsidRPr="00795BE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545D" w:rsidRPr="004D545D">
        <w:rPr>
          <w:rFonts w:asciiTheme="majorHAnsi" w:hAnsiTheme="majorHAnsi" w:cs="Times New Roman"/>
          <w:sz w:val="24"/>
          <w:szCs w:val="24"/>
        </w:rPr>
        <w:t>Općina Lišane Ostrovičke nema ugovornih odnosa i slično koji su is</w:t>
      </w:r>
      <w:r w:rsidR="004D545D">
        <w:rPr>
          <w:rFonts w:asciiTheme="majorHAnsi" w:hAnsiTheme="majorHAnsi" w:cs="Times New Roman"/>
          <w:sz w:val="24"/>
          <w:szCs w:val="24"/>
        </w:rPr>
        <w:t xml:space="preserve">punjenje određenih uvjeta, </w:t>
      </w:r>
      <w:r w:rsidR="004D545D" w:rsidRPr="004D545D">
        <w:rPr>
          <w:rFonts w:asciiTheme="majorHAnsi" w:hAnsiTheme="majorHAnsi" w:cs="Times New Roman"/>
          <w:sz w:val="24"/>
          <w:szCs w:val="24"/>
        </w:rPr>
        <w:t>mogu postati obveza ili imovina (</w:t>
      </w:r>
      <w:r w:rsidR="004D545D">
        <w:rPr>
          <w:rFonts w:asciiTheme="majorHAnsi" w:hAnsiTheme="majorHAnsi" w:cs="Times New Roman"/>
          <w:sz w:val="24"/>
          <w:szCs w:val="24"/>
        </w:rPr>
        <w:t>dana kreditna pisma , hipoteke i slično)</w:t>
      </w:r>
    </w:p>
    <w:p w:rsidR="004D545D" w:rsidRDefault="004D545D" w:rsidP="007A57C7">
      <w:pPr>
        <w:rPr>
          <w:rFonts w:asciiTheme="majorHAnsi" w:hAnsiTheme="majorHAnsi" w:cs="Times New Roman"/>
          <w:sz w:val="24"/>
          <w:szCs w:val="24"/>
        </w:rPr>
      </w:pPr>
    </w:p>
    <w:p w:rsidR="004D545D" w:rsidRPr="00C3201C" w:rsidRDefault="004D545D" w:rsidP="004D545D">
      <w:pPr>
        <w:rPr>
          <w:rFonts w:asciiTheme="majorHAnsi" w:hAnsiTheme="majorHAnsi"/>
          <w:b/>
        </w:rPr>
      </w:pPr>
      <w:r w:rsidRPr="00282E28">
        <w:rPr>
          <w:rFonts w:asciiTheme="majorHAnsi" w:hAnsiTheme="majorHAnsi" w:cs="Times New Roman"/>
          <w:b/>
          <w:sz w:val="24"/>
          <w:szCs w:val="24"/>
        </w:rPr>
        <w:t>2.</w:t>
      </w:r>
      <w:r w:rsidRPr="00282E28">
        <w:rPr>
          <w:rFonts w:asciiTheme="majorHAnsi" w:hAnsiTheme="majorHAnsi"/>
          <w:b/>
        </w:rPr>
        <w:t xml:space="preserve"> POPIS SUDSKIH SPROVA U TIJEKU</w:t>
      </w:r>
    </w:p>
    <w:p w:rsidR="004D545D" w:rsidRPr="004D545D" w:rsidRDefault="004D545D" w:rsidP="007A57C7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10922" w:type="dxa"/>
        <w:tblInd w:w="-459" w:type="dxa"/>
        <w:tblLook w:val="04A0"/>
      </w:tblPr>
      <w:tblGrid>
        <w:gridCol w:w="690"/>
        <w:gridCol w:w="1123"/>
        <w:gridCol w:w="1249"/>
        <w:gridCol w:w="1500"/>
        <w:gridCol w:w="992"/>
        <w:gridCol w:w="1385"/>
        <w:gridCol w:w="1389"/>
        <w:gridCol w:w="1258"/>
        <w:gridCol w:w="1336"/>
      </w:tblGrid>
      <w:tr w:rsidR="004D545D" w:rsidTr="004D545D">
        <w:tc>
          <w:tcPr>
            <w:tcW w:w="709" w:type="dxa"/>
            <w:shd w:val="clear" w:color="auto" w:fill="BFBFBF" w:themeFill="background1" w:themeFillShade="BF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Red. br.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Tuženik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Tužitelj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Sažeti opis prirode spora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Iznos glavnice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Procjena financijskog učinka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Procijenjeno vrijeme odlijeva ili  priljeva sredstava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33120" w:rsidRPr="00BB4914" w:rsidRDefault="00433120" w:rsidP="003550A6">
            <w:pPr>
              <w:rPr>
                <w:rFonts w:asciiTheme="majorHAnsi" w:hAnsiTheme="majorHAnsi"/>
                <w:sz w:val="20"/>
                <w:szCs w:val="20"/>
              </w:rPr>
            </w:pPr>
            <w:r w:rsidRPr="00BB4914">
              <w:rPr>
                <w:rFonts w:asciiTheme="majorHAnsi" w:hAnsiTheme="majorHAnsi"/>
                <w:sz w:val="20"/>
                <w:szCs w:val="20"/>
              </w:rPr>
              <w:t>Početak sudskog spora</w:t>
            </w:r>
          </w:p>
        </w:tc>
        <w:tc>
          <w:tcPr>
            <w:tcW w:w="1141" w:type="dxa"/>
            <w:shd w:val="clear" w:color="auto" w:fill="BFBFBF" w:themeFill="background1" w:themeFillShade="BF"/>
          </w:tcPr>
          <w:p w:rsidR="00433120" w:rsidRPr="00BB4914" w:rsidRDefault="00433120" w:rsidP="003550A6">
            <w:pPr>
              <w:rPr>
                <w:rFonts w:asciiTheme="majorHAnsi" w:hAnsiTheme="majorHAnsi"/>
                <w:sz w:val="20"/>
                <w:szCs w:val="20"/>
              </w:rPr>
            </w:pPr>
            <w:r w:rsidRPr="00BB4914">
              <w:rPr>
                <w:rFonts w:asciiTheme="majorHAnsi" w:hAnsiTheme="majorHAnsi"/>
                <w:sz w:val="20"/>
                <w:szCs w:val="20"/>
              </w:rPr>
              <w:t>Napomena</w:t>
            </w:r>
          </w:p>
        </w:tc>
      </w:tr>
      <w:tr w:rsidR="00433120" w:rsidRPr="00BB4914" w:rsidTr="004D545D">
        <w:tc>
          <w:tcPr>
            <w:tcW w:w="709" w:type="dxa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Općina Lišane Ostrovičke</w:t>
            </w:r>
          </w:p>
        </w:tc>
        <w:tc>
          <w:tcPr>
            <w:tcW w:w="1276" w:type="dxa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Telekom Izdavaštvo</w:t>
            </w:r>
          </w:p>
        </w:tc>
        <w:tc>
          <w:tcPr>
            <w:tcW w:w="1559" w:type="dxa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Spor radi naplate računa</w:t>
            </w:r>
          </w:p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Povrv-595/2018</w:t>
            </w:r>
          </w:p>
        </w:tc>
        <w:tc>
          <w:tcPr>
            <w:tcW w:w="992" w:type="dxa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4.950,00</w:t>
            </w:r>
          </w:p>
        </w:tc>
        <w:tc>
          <w:tcPr>
            <w:tcW w:w="1418" w:type="dxa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Isplata s računa Općine Lišane  Ostrovičke</w:t>
            </w:r>
          </w:p>
        </w:tc>
        <w:tc>
          <w:tcPr>
            <w:tcW w:w="1417" w:type="dxa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Nije moguće procijeniti vremenski period donošenja pravomoćne presude</w:t>
            </w:r>
          </w:p>
        </w:tc>
        <w:tc>
          <w:tcPr>
            <w:tcW w:w="1276" w:type="dxa"/>
          </w:tcPr>
          <w:p w:rsidR="00433120" w:rsidRPr="004D545D" w:rsidRDefault="00433120" w:rsidP="003550A6">
            <w:pPr>
              <w:rPr>
                <w:rFonts w:ascii="Cambria" w:hAnsi="Cambria"/>
                <w:sz w:val="18"/>
                <w:szCs w:val="18"/>
              </w:rPr>
            </w:pPr>
            <w:r w:rsidRPr="004D545D">
              <w:rPr>
                <w:rFonts w:ascii="Cambria" w:hAnsi="Cambria"/>
                <w:sz w:val="18"/>
                <w:szCs w:val="18"/>
              </w:rPr>
              <w:t>30.10.2018.</w:t>
            </w:r>
          </w:p>
        </w:tc>
        <w:tc>
          <w:tcPr>
            <w:tcW w:w="1141" w:type="dxa"/>
          </w:tcPr>
          <w:p w:rsidR="00433120" w:rsidRPr="00282E28" w:rsidRDefault="00282E28" w:rsidP="003550A6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>Knjižen u izvanbilančnoj evidenciji</w:t>
            </w:r>
          </w:p>
        </w:tc>
      </w:tr>
      <w:tr w:rsidR="004D545D" w:rsidRPr="00BB4914" w:rsidTr="004D545D">
        <w:tc>
          <w:tcPr>
            <w:tcW w:w="709" w:type="dxa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Ermas Osijek</w:t>
            </w:r>
          </w:p>
        </w:tc>
        <w:tc>
          <w:tcPr>
            <w:tcW w:w="1276" w:type="dxa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Općina Lišane Ostrovičke</w:t>
            </w:r>
          </w:p>
        </w:tc>
        <w:tc>
          <w:tcPr>
            <w:tcW w:w="1559" w:type="dxa"/>
          </w:tcPr>
          <w:p w:rsidR="00282E28" w:rsidRPr="00282E28" w:rsidRDefault="00282E28" w:rsidP="00282E28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 xml:space="preserve"> Spor radi povrata sredstava za isplaćeni predujam</w:t>
            </w:r>
          </w:p>
          <w:p w:rsidR="00282E28" w:rsidRPr="00282E28" w:rsidRDefault="00282E28" w:rsidP="00282E28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>OVRv-1843/17</w:t>
            </w:r>
          </w:p>
          <w:p w:rsidR="00282E28" w:rsidRPr="00282E28" w:rsidRDefault="00282E28" w:rsidP="00282E28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>Povr-78/2017</w:t>
            </w:r>
          </w:p>
          <w:p w:rsidR="00282E28" w:rsidRPr="00282E28" w:rsidRDefault="00282E28" w:rsidP="00282E28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>Povr-778/2017-15</w:t>
            </w:r>
          </w:p>
          <w:p w:rsidR="00433120" w:rsidRPr="00282E28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12.014,53</w:t>
            </w:r>
          </w:p>
        </w:tc>
        <w:tc>
          <w:tcPr>
            <w:tcW w:w="1418" w:type="dxa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Isplata sredstava na račun Općine Lišane Ostrovičke</w:t>
            </w:r>
          </w:p>
        </w:tc>
        <w:tc>
          <w:tcPr>
            <w:tcW w:w="1417" w:type="dxa"/>
          </w:tcPr>
          <w:p w:rsidR="00433120" w:rsidRPr="00433120" w:rsidRDefault="00433120" w:rsidP="003550A6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Nije moguće procijeniti vremenski period donošenja pravomoćne presude</w:t>
            </w:r>
          </w:p>
        </w:tc>
        <w:tc>
          <w:tcPr>
            <w:tcW w:w="1276" w:type="dxa"/>
          </w:tcPr>
          <w:p w:rsidR="00433120" w:rsidRPr="00BB4914" w:rsidRDefault="00433120" w:rsidP="003550A6">
            <w:pPr>
              <w:rPr>
                <w:rFonts w:ascii="Cambria" w:hAnsi="Cambria"/>
              </w:rPr>
            </w:pPr>
          </w:p>
        </w:tc>
        <w:tc>
          <w:tcPr>
            <w:tcW w:w="1141" w:type="dxa"/>
          </w:tcPr>
          <w:p w:rsidR="00433120" w:rsidRPr="00282E28" w:rsidRDefault="00282E28" w:rsidP="003550A6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>Knjižen u izvanbilančnoj evidenciji</w:t>
            </w:r>
          </w:p>
        </w:tc>
      </w:tr>
    </w:tbl>
    <w:p w:rsidR="00433120" w:rsidRDefault="00433120" w:rsidP="00433120"/>
    <w:p w:rsidR="00433120" w:rsidRDefault="00433120" w:rsidP="00433120"/>
    <w:p w:rsidR="00CC261C" w:rsidRDefault="00CC261C" w:rsidP="007A57C7">
      <w:pPr>
        <w:rPr>
          <w:rFonts w:ascii="Times New Roman" w:hAnsi="Times New Roman" w:cs="Times New Roman"/>
          <w:b/>
          <w:sz w:val="24"/>
          <w:szCs w:val="24"/>
        </w:rPr>
      </w:pPr>
    </w:p>
    <w:p w:rsidR="001D60FD" w:rsidRPr="00795BE4" w:rsidRDefault="00795BE4" w:rsidP="00795B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F82E04" w:rsidRPr="00795BE4">
        <w:rPr>
          <w:rFonts w:ascii="Times New Roman" w:hAnsi="Times New Roman" w:cs="Times New Roman"/>
          <w:b/>
          <w:sz w:val="24"/>
          <w:szCs w:val="24"/>
        </w:rPr>
        <w:t>AOP 233 – Višak prihoda</w:t>
      </w:r>
    </w:p>
    <w:p w:rsidR="00F82E04" w:rsidRPr="00795BE4" w:rsidRDefault="00F82E04" w:rsidP="00795BE4">
      <w:pPr>
        <w:rPr>
          <w:rFonts w:ascii="Times New Roman" w:hAnsi="Times New Roman" w:cs="Times New Roman"/>
          <w:sz w:val="24"/>
          <w:szCs w:val="24"/>
        </w:rPr>
      </w:pPr>
      <w:r w:rsidRPr="00795BE4">
        <w:rPr>
          <w:rFonts w:ascii="Times New Roman" w:hAnsi="Times New Roman" w:cs="Times New Roman"/>
          <w:sz w:val="24"/>
          <w:szCs w:val="24"/>
        </w:rPr>
        <w:t xml:space="preserve">Višak prihoda </w:t>
      </w:r>
      <w:r w:rsidR="008B2DFB" w:rsidRPr="00795BE4">
        <w:rPr>
          <w:rFonts w:ascii="Times New Roman" w:hAnsi="Times New Roman" w:cs="Times New Roman"/>
          <w:sz w:val="24"/>
          <w:szCs w:val="24"/>
        </w:rPr>
        <w:t xml:space="preserve"> poslovanja </w:t>
      </w:r>
      <w:r w:rsidRPr="00795BE4">
        <w:rPr>
          <w:rFonts w:ascii="Times New Roman" w:hAnsi="Times New Roman" w:cs="Times New Roman"/>
          <w:sz w:val="24"/>
          <w:szCs w:val="24"/>
        </w:rPr>
        <w:t xml:space="preserve"> iznosi </w:t>
      </w:r>
      <w:r w:rsidR="00C36FB5" w:rsidRPr="00795BE4">
        <w:rPr>
          <w:rFonts w:ascii="Times New Roman" w:hAnsi="Times New Roman" w:cs="Times New Roman"/>
          <w:sz w:val="24"/>
          <w:szCs w:val="24"/>
        </w:rPr>
        <w:t>1.271.601</w:t>
      </w:r>
      <w:r w:rsidR="00B00B01" w:rsidRPr="00795BE4">
        <w:rPr>
          <w:rFonts w:ascii="Times New Roman" w:hAnsi="Times New Roman" w:cs="Times New Roman"/>
          <w:sz w:val="24"/>
          <w:szCs w:val="24"/>
        </w:rPr>
        <w:t xml:space="preserve"> kune</w:t>
      </w:r>
      <w:r w:rsidRPr="00795BE4">
        <w:rPr>
          <w:rFonts w:ascii="Times New Roman" w:hAnsi="Times New Roman" w:cs="Times New Roman"/>
          <w:sz w:val="24"/>
          <w:szCs w:val="24"/>
        </w:rPr>
        <w:t xml:space="preserve">  i razlikuje se  od  viška prihoda prikazanog u PR RAS obrascu</w:t>
      </w:r>
      <w:r w:rsidR="00B918E8" w:rsidRPr="00795BE4">
        <w:rPr>
          <w:rFonts w:ascii="Times New Roman" w:hAnsi="Times New Roman" w:cs="Times New Roman"/>
          <w:sz w:val="24"/>
          <w:szCs w:val="24"/>
        </w:rPr>
        <w:t xml:space="preserve"> na AOP 282 i AOP 284</w:t>
      </w:r>
      <w:r w:rsidRPr="00795BE4">
        <w:rPr>
          <w:rFonts w:ascii="Times New Roman" w:hAnsi="Times New Roman" w:cs="Times New Roman"/>
          <w:sz w:val="24"/>
          <w:szCs w:val="24"/>
        </w:rPr>
        <w:t xml:space="preserve"> jer je izvršena korekcija rezultata</w:t>
      </w:r>
      <w:r w:rsidR="00E73646" w:rsidRPr="00795BE4">
        <w:rPr>
          <w:rFonts w:ascii="Times New Roman" w:hAnsi="Times New Roman" w:cs="Times New Roman"/>
          <w:sz w:val="24"/>
          <w:szCs w:val="24"/>
        </w:rPr>
        <w:t xml:space="preserve"> za kapitalne pomoći iz </w:t>
      </w:r>
      <w:r w:rsidRPr="00795BE4">
        <w:rPr>
          <w:rFonts w:ascii="Times New Roman" w:hAnsi="Times New Roman" w:cs="Times New Roman"/>
          <w:sz w:val="24"/>
          <w:szCs w:val="24"/>
        </w:rPr>
        <w:t xml:space="preserve"> </w:t>
      </w:r>
      <w:r w:rsidR="00E73646" w:rsidRPr="00795BE4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F34C75" w:rsidRPr="00795BE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948D5" w:rsidRPr="00795BE4">
        <w:rPr>
          <w:rFonts w:ascii="Times New Roman" w:hAnsi="Times New Roman" w:cs="Times New Roman"/>
          <w:sz w:val="24"/>
          <w:szCs w:val="24"/>
        </w:rPr>
        <w:t>713.562 kune</w:t>
      </w:r>
      <w:r w:rsidR="00F34C75" w:rsidRPr="00795BE4">
        <w:rPr>
          <w:rFonts w:ascii="Times New Roman" w:hAnsi="Times New Roman" w:cs="Times New Roman"/>
          <w:sz w:val="24"/>
          <w:szCs w:val="24"/>
        </w:rPr>
        <w:t>.</w:t>
      </w:r>
    </w:p>
    <w:p w:rsidR="000158D7" w:rsidRDefault="000158D7" w:rsidP="00B918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6216" w:rsidRPr="00795BE4" w:rsidRDefault="00795BE4" w:rsidP="00795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DF6216" w:rsidRPr="00795BE4">
        <w:rPr>
          <w:rFonts w:ascii="Times New Roman" w:hAnsi="Times New Roman" w:cs="Times New Roman"/>
          <w:b/>
          <w:sz w:val="24"/>
          <w:szCs w:val="24"/>
        </w:rPr>
        <w:t>AOP 238 – Manjak prihoda od nefinancijske imovine</w:t>
      </w:r>
      <w:r w:rsidR="00DF6216" w:rsidRPr="00795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618" w:rsidRPr="00795BE4" w:rsidRDefault="00DF6216" w:rsidP="00795BE4">
      <w:pPr>
        <w:rPr>
          <w:rFonts w:ascii="Times New Roman" w:hAnsi="Times New Roman" w:cs="Times New Roman"/>
          <w:sz w:val="24"/>
          <w:szCs w:val="24"/>
        </w:rPr>
      </w:pPr>
      <w:r w:rsidRPr="00795BE4">
        <w:rPr>
          <w:rFonts w:ascii="Times New Roman" w:hAnsi="Times New Roman" w:cs="Times New Roman"/>
          <w:sz w:val="24"/>
          <w:szCs w:val="24"/>
        </w:rPr>
        <w:t xml:space="preserve">Manjak prihoda iznosi </w:t>
      </w:r>
      <w:r w:rsidR="000158D7" w:rsidRPr="00795BE4">
        <w:rPr>
          <w:rFonts w:ascii="Times New Roman" w:hAnsi="Times New Roman" w:cs="Times New Roman"/>
          <w:sz w:val="24"/>
          <w:szCs w:val="24"/>
        </w:rPr>
        <w:t xml:space="preserve">2.396.115 </w:t>
      </w:r>
      <w:r w:rsidRPr="00795BE4">
        <w:rPr>
          <w:rFonts w:ascii="Times New Roman" w:hAnsi="Times New Roman" w:cs="Times New Roman"/>
          <w:sz w:val="24"/>
          <w:szCs w:val="24"/>
        </w:rPr>
        <w:t xml:space="preserve"> i razlikuje se od   manjka prikazanog u PR RAS  obrascu na AOP 399  i AOP 401</w:t>
      </w:r>
      <w:r w:rsidR="001F3618" w:rsidRPr="00795BE4">
        <w:rPr>
          <w:rFonts w:ascii="Times New Roman" w:hAnsi="Times New Roman" w:cs="Times New Roman"/>
          <w:sz w:val="24"/>
          <w:szCs w:val="24"/>
        </w:rPr>
        <w:t xml:space="preserve"> jer je izvršena korekcija rezultata za kapitalne pomoći iz  proračuna  u iznosu od </w:t>
      </w:r>
      <w:r w:rsidR="000158D7" w:rsidRPr="00795BE4">
        <w:rPr>
          <w:rFonts w:ascii="Times New Roman" w:hAnsi="Times New Roman" w:cs="Times New Roman"/>
          <w:sz w:val="24"/>
          <w:szCs w:val="24"/>
        </w:rPr>
        <w:t>713.562 kune</w:t>
      </w:r>
      <w:r w:rsidR="001F3618" w:rsidRPr="00795BE4">
        <w:rPr>
          <w:rFonts w:ascii="Times New Roman" w:hAnsi="Times New Roman" w:cs="Times New Roman"/>
          <w:sz w:val="24"/>
          <w:szCs w:val="24"/>
        </w:rPr>
        <w:t>.</w:t>
      </w:r>
    </w:p>
    <w:p w:rsidR="00DF6216" w:rsidRPr="00DF6216" w:rsidRDefault="00DF6216" w:rsidP="00DF6216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</w:p>
    <w:p w:rsidR="005D147A" w:rsidRPr="00795BE4" w:rsidRDefault="00795BE4" w:rsidP="00795B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0233E0" w:rsidRPr="00795BE4">
        <w:rPr>
          <w:rFonts w:ascii="Times New Roman" w:hAnsi="Times New Roman" w:cs="Times New Roman"/>
          <w:b/>
          <w:sz w:val="24"/>
          <w:szCs w:val="24"/>
        </w:rPr>
        <w:t>AOP 246</w:t>
      </w:r>
      <w:r w:rsidR="00FD2BE9" w:rsidRPr="00795BE4">
        <w:rPr>
          <w:rFonts w:ascii="Times New Roman" w:hAnsi="Times New Roman" w:cs="Times New Roman"/>
          <w:b/>
          <w:sz w:val="24"/>
          <w:szCs w:val="24"/>
        </w:rPr>
        <w:t xml:space="preserve">  - Izvanbilančni zapisi</w:t>
      </w:r>
    </w:p>
    <w:p w:rsidR="00FD2BE9" w:rsidRPr="00795BE4" w:rsidRDefault="000233E0" w:rsidP="00795BE4">
      <w:pPr>
        <w:rPr>
          <w:rFonts w:ascii="Times New Roman" w:hAnsi="Times New Roman" w:cs="Times New Roman"/>
          <w:sz w:val="24"/>
          <w:szCs w:val="24"/>
        </w:rPr>
      </w:pPr>
      <w:r w:rsidRPr="00795BE4">
        <w:rPr>
          <w:rFonts w:ascii="Times New Roman" w:hAnsi="Times New Roman" w:cs="Times New Roman"/>
          <w:sz w:val="24"/>
          <w:szCs w:val="24"/>
        </w:rPr>
        <w:t>I</w:t>
      </w:r>
      <w:r w:rsidR="008B2DFB" w:rsidRPr="00795BE4">
        <w:rPr>
          <w:rFonts w:ascii="Times New Roman" w:hAnsi="Times New Roman" w:cs="Times New Roman"/>
          <w:sz w:val="24"/>
          <w:szCs w:val="24"/>
        </w:rPr>
        <w:t>znos od</w:t>
      </w:r>
      <w:r w:rsidR="000158D7" w:rsidRPr="00795BE4">
        <w:rPr>
          <w:rFonts w:ascii="Times New Roman" w:hAnsi="Times New Roman" w:cs="Times New Roman"/>
          <w:sz w:val="24"/>
          <w:szCs w:val="24"/>
        </w:rPr>
        <w:t xml:space="preserve"> 2.490.564</w:t>
      </w:r>
      <w:r w:rsidR="00FD2BE9" w:rsidRPr="00795BE4">
        <w:rPr>
          <w:rFonts w:ascii="Times New Roman" w:hAnsi="Times New Roman" w:cs="Times New Roman"/>
          <w:sz w:val="24"/>
          <w:szCs w:val="24"/>
        </w:rPr>
        <w:t xml:space="preserve"> kune odnosi se na:</w:t>
      </w:r>
    </w:p>
    <w:p w:rsidR="00FD2BE9" w:rsidRPr="00691AB6" w:rsidRDefault="007A57C7" w:rsidP="00691A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</w:t>
      </w:r>
      <w:r w:rsidR="000158D7">
        <w:rPr>
          <w:rFonts w:ascii="Times New Roman" w:hAnsi="Times New Roman" w:cs="Times New Roman"/>
          <w:sz w:val="24"/>
          <w:szCs w:val="24"/>
        </w:rPr>
        <w:t>183.499</w:t>
      </w:r>
      <w:r w:rsidR="00066C67">
        <w:rPr>
          <w:rFonts w:ascii="Times New Roman" w:hAnsi="Times New Roman" w:cs="Times New Roman"/>
          <w:sz w:val="24"/>
          <w:szCs w:val="24"/>
        </w:rPr>
        <w:t xml:space="preserve"> kune odno</w:t>
      </w:r>
      <w:r>
        <w:rPr>
          <w:rFonts w:ascii="Times New Roman" w:hAnsi="Times New Roman" w:cs="Times New Roman"/>
          <w:sz w:val="24"/>
          <w:szCs w:val="24"/>
        </w:rPr>
        <w:t>si se na vrijednost službenog automobila nabavljenog na operativni najam.</w:t>
      </w:r>
    </w:p>
    <w:p w:rsidR="00FD2BE9" w:rsidRDefault="000158D7" w:rsidP="00FD2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od 2.3</w:t>
      </w:r>
      <w:r w:rsidR="00B918E8">
        <w:rPr>
          <w:rFonts w:ascii="Times New Roman" w:hAnsi="Times New Roman" w:cs="Times New Roman"/>
          <w:sz w:val="24"/>
          <w:szCs w:val="24"/>
        </w:rPr>
        <w:t>00</w:t>
      </w:r>
      <w:r w:rsidR="00FD2BE9" w:rsidRPr="00FD2BE9">
        <w:rPr>
          <w:rFonts w:ascii="Times New Roman" w:hAnsi="Times New Roman" w:cs="Times New Roman"/>
          <w:sz w:val="24"/>
          <w:szCs w:val="24"/>
        </w:rPr>
        <w:t xml:space="preserve">.000 kuna odnosi se na </w:t>
      </w:r>
      <w:r w:rsidR="000233E0">
        <w:rPr>
          <w:rFonts w:ascii="Times New Roman" w:hAnsi="Times New Roman" w:cs="Times New Roman"/>
          <w:sz w:val="24"/>
          <w:szCs w:val="24"/>
        </w:rPr>
        <w:t xml:space="preserve"> </w:t>
      </w:r>
      <w:r w:rsidR="00FD2BE9" w:rsidRPr="00FD2BE9">
        <w:rPr>
          <w:rFonts w:ascii="Times New Roman" w:hAnsi="Times New Roman" w:cs="Times New Roman"/>
          <w:sz w:val="24"/>
          <w:szCs w:val="24"/>
        </w:rPr>
        <w:t>bjanko zadužnice.</w:t>
      </w:r>
    </w:p>
    <w:p w:rsidR="000158D7" w:rsidRDefault="000158D7" w:rsidP="00FD2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od 7.065 kuna odnosi se na sudske sporove</w:t>
      </w:r>
    </w:p>
    <w:p w:rsidR="00232409" w:rsidRDefault="00232409" w:rsidP="0023240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F121F" w:rsidRDefault="005F121F" w:rsidP="0023240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32409" w:rsidRDefault="00232409" w:rsidP="00232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PR-RAS</w:t>
      </w:r>
    </w:p>
    <w:p w:rsidR="00232409" w:rsidRDefault="00232409" w:rsidP="00232409">
      <w:pPr>
        <w:rPr>
          <w:rFonts w:ascii="Times New Roman" w:hAnsi="Times New Roman" w:cs="Times New Roman"/>
          <w:b/>
          <w:sz w:val="24"/>
          <w:szCs w:val="24"/>
        </w:rPr>
      </w:pPr>
    </w:p>
    <w:p w:rsidR="00795BE4" w:rsidRDefault="00795BE4" w:rsidP="00795B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232409" w:rsidRPr="00795BE4">
        <w:rPr>
          <w:rFonts w:ascii="Times New Roman" w:hAnsi="Times New Roman" w:cs="Times New Roman"/>
          <w:b/>
          <w:sz w:val="24"/>
          <w:szCs w:val="24"/>
        </w:rPr>
        <w:t xml:space="preserve">AOP </w:t>
      </w:r>
      <w:r>
        <w:rPr>
          <w:rFonts w:ascii="Times New Roman" w:hAnsi="Times New Roman" w:cs="Times New Roman"/>
          <w:b/>
          <w:sz w:val="24"/>
          <w:szCs w:val="24"/>
        </w:rPr>
        <w:t>004 – Porez i prirez na dohodak od nesamostalnog rada</w:t>
      </w:r>
    </w:p>
    <w:p w:rsidR="00232409" w:rsidRPr="00795BE4" w:rsidRDefault="00795BE4" w:rsidP="00795B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2018. godini  zbog prihoda od poreza – fiskalno izravna</w:t>
      </w:r>
      <w:r w:rsidR="00066C67">
        <w:rPr>
          <w:rFonts w:ascii="Times New Roman" w:hAnsi="Times New Roman" w:cs="Times New Roman"/>
          <w:sz w:val="24"/>
          <w:szCs w:val="24"/>
        </w:rPr>
        <w:t xml:space="preserve">nje, prihod je ostvaren više </w:t>
      </w:r>
      <w:r>
        <w:rPr>
          <w:rFonts w:ascii="Times New Roman" w:hAnsi="Times New Roman" w:cs="Times New Roman"/>
          <w:sz w:val="24"/>
          <w:szCs w:val="24"/>
        </w:rPr>
        <w:t xml:space="preserve">za 521,8 %. </w:t>
      </w:r>
    </w:p>
    <w:p w:rsidR="00795BE4" w:rsidRDefault="00795BE4" w:rsidP="00795BE4">
      <w:pPr>
        <w:rPr>
          <w:rFonts w:ascii="Times New Roman" w:hAnsi="Times New Roman" w:cs="Times New Roman"/>
          <w:sz w:val="24"/>
          <w:szCs w:val="24"/>
        </w:rPr>
      </w:pPr>
    </w:p>
    <w:p w:rsidR="00795BE4" w:rsidRDefault="00795BE4" w:rsidP="00795BE4">
      <w:pPr>
        <w:rPr>
          <w:rFonts w:ascii="Times New Roman" w:hAnsi="Times New Roman" w:cs="Times New Roman"/>
          <w:b/>
          <w:sz w:val="24"/>
          <w:szCs w:val="24"/>
        </w:rPr>
      </w:pPr>
      <w:r w:rsidRPr="00795BE4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BE4">
        <w:rPr>
          <w:rFonts w:ascii="Times New Roman" w:hAnsi="Times New Roman" w:cs="Times New Roman"/>
          <w:b/>
          <w:sz w:val="24"/>
          <w:szCs w:val="24"/>
        </w:rPr>
        <w:t>AOP 085 – Prihod od zakupa i iznajmljivanja imovine</w:t>
      </w:r>
    </w:p>
    <w:p w:rsidR="00795BE4" w:rsidRDefault="00795BE4" w:rsidP="00795BE4">
      <w:pPr>
        <w:rPr>
          <w:rFonts w:ascii="Times New Roman" w:hAnsi="Times New Roman" w:cs="Times New Roman"/>
          <w:sz w:val="24"/>
          <w:szCs w:val="24"/>
        </w:rPr>
      </w:pPr>
      <w:r w:rsidRPr="00795BE4">
        <w:rPr>
          <w:rFonts w:ascii="Times New Roman" w:hAnsi="Times New Roman" w:cs="Times New Roman"/>
          <w:sz w:val="24"/>
          <w:szCs w:val="24"/>
        </w:rPr>
        <w:t xml:space="preserve">Ovaj prihod </w:t>
      </w:r>
      <w:r>
        <w:rPr>
          <w:rFonts w:ascii="Times New Roman" w:hAnsi="Times New Roman" w:cs="Times New Roman"/>
          <w:sz w:val="24"/>
          <w:szCs w:val="24"/>
        </w:rPr>
        <w:t>je u odnosu na 2017. godinu ostvaren više 158,7% iz razloga što su dva poslovna prostora u općinskoj zgradi putem javnog natječaja dana u zakup.</w:t>
      </w:r>
    </w:p>
    <w:p w:rsidR="00795BE4" w:rsidRDefault="00795BE4" w:rsidP="00795BE4">
      <w:pPr>
        <w:rPr>
          <w:rFonts w:ascii="Times New Roman" w:hAnsi="Times New Roman" w:cs="Times New Roman"/>
          <w:sz w:val="24"/>
          <w:szCs w:val="24"/>
        </w:rPr>
      </w:pPr>
    </w:p>
    <w:p w:rsidR="00795BE4" w:rsidRDefault="00795BE4" w:rsidP="00795BE4">
      <w:pPr>
        <w:rPr>
          <w:rFonts w:ascii="Times New Roman" w:hAnsi="Times New Roman" w:cs="Times New Roman"/>
          <w:b/>
          <w:sz w:val="24"/>
          <w:szCs w:val="24"/>
        </w:rPr>
      </w:pPr>
      <w:r w:rsidRPr="00231654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="00231654" w:rsidRPr="00231654">
        <w:rPr>
          <w:rFonts w:ascii="Times New Roman" w:hAnsi="Times New Roman" w:cs="Times New Roman"/>
          <w:b/>
          <w:sz w:val="24"/>
          <w:szCs w:val="24"/>
        </w:rPr>
        <w:t>AOP 116 – Ostali nespomenuti prihodi</w:t>
      </w:r>
    </w:p>
    <w:p w:rsidR="00231654" w:rsidRDefault="00231654" w:rsidP="00795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2018. godini je na području općine  Lišane Ostrovičke započela nova katastarska izmjera, te</w:t>
      </w:r>
      <w:r w:rsidR="00357049">
        <w:rPr>
          <w:rFonts w:ascii="Times New Roman" w:hAnsi="Times New Roman" w:cs="Times New Roman"/>
          <w:sz w:val="24"/>
          <w:szCs w:val="24"/>
        </w:rPr>
        <w:t xml:space="preserve"> je zbog </w:t>
      </w:r>
      <w:r>
        <w:rPr>
          <w:rFonts w:ascii="Times New Roman" w:hAnsi="Times New Roman" w:cs="Times New Roman"/>
          <w:sz w:val="24"/>
          <w:szCs w:val="24"/>
        </w:rPr>
        <w:t xml:space="preserve">  prihod</w:t>
      </w:r>
      <w:r w:rsidR="0035704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od sufinanciranja građana </w:t>
      </w:r>
      <w:r w:rsidR="00357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povećanje </w:t>
      </w:r>
      <w:r w:rsidR="00357049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708,6%.</w:t>
      </w:r>
    </w:p>
    <w:p w:rsidR="00231654" w:rsidRPr="00231654" w:rsidRDefault="00231654" w:rsidP="00795BE4">
      <w:pPr>
        <w:rPr>
          <w:rFonts w:ascii="Times New Roman" w:hAnsi="Times New Roman" w:cs="Times New Roman"/>
          <w:b/>
          <w:sz w:val="24"/>
          <w:szCs w:val="24"/>
        </w:rPr>
      </w:pPr>
    </w:p>
    <w:p w:rsidR="00231654" w:rsidRDefault="00231654" w:rsidP="00795BE4">
      <w:pPr>
        <w:rPr>
          <w:rFonts w:ascii="Times New Roman" w:hAnsi="Times New Roman" w:cs="Times New Roman"/>
          <w:b/>
          <w:sz w:val="24"/>
          <w:szCs w:val="24"/>
        </w:rPr>
      </w:pPr>
      <w:r w:rsidRPr="00231654">
        <w:rPr>
          <w:rFonts w:ascii="Times New Roman" w:hAnsi="Times New Roman" w:cs="Times New Roman"/>
          <w:b/>
          <w:sz w:val="24"/>
          <w:szCs w:val="24"/>
        </w:rPr>
        <w:t xml:space="preserve">9.  AOP 147 –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654">
        <w:rPr>
          <w:rFonts w:ascii="Times New Roman" w:hAnsi="Times New Roman" w:cs="Times New Roman"/>
          <w:b/>
          <w:sz w:val="24"/>
          <w:szCs w:val="24"/>
        </w:rPr>
        <w:t xml:space="preserve">Ostali </w:t>
      </w:r>
      <w:r>
        <w:rPr>
          <w:rFonts w:ascii="Times New Roman" w:hAnsi="Times New Roman" w:cs="Times New Roman"/>
          <w:b/>
          <w:sz w:val="24"/>
          <w:szCs w:val="24"/>
        </w:rPr>
        <w:t>prihodi</w:t>
      </w:r>
    </w:p>
    <w:p w:rsidR="00231654" w:rsidRDefault="00231654" w:rsidP="00795BE4">
      <w:pPr>
        <w:rPr>
          <w:rFonts w:ascii="Times New Roman" w:hAnsi="Times New Roman" w:cs="Times New Roman"/>
          <w:sz w:val="24"/>
          <w:szCs w:val="24"/>
        </w:rPr>
      </w:pPr>
      <w:r w:rsidRPr="00231654">
        <w:rPr>
          <w:rFonts w:ascii="Times New Roman" w:hAnsi="Times New Roman" w:cs="Times New Roman"/>
          <w:sz w:val="24"/>
          <w:szCs w:val="24"/>
        </w:rPr>
        <w:t>Rashodi su za 710,00% ostvareni više nego u 2017. godini</w:t>
      </w:r>
      <w:r>
        <w:rPr>
          <w:rFonts w:ascii="Times New Roman" w:hAnsi="Times New Roman" w:cs="Times New Roman"/>
          <w:sz w:val="24"/>
          <w:szCs w:val="24"/>
        </w:rPr>
        <w:t xml:space="preserve"> jer  je izvršen povrat sredstava na općinski račun zbog više ispostavljenog</w:t>
      </w:r>
      <w:r w:rsidR="00357049">
        <w:rPr>
          <w:rFonts w:ascii="Times New Roman" w:hAnsi="Times New Roman" w:cs="Times New Roman"/>
          <w:sz w:val="24"/>
          <w:szCs w:val="24"/>
        </w:rPr>
        <w:t xml:space="preserve"> i plaćenog </w:t>
      </w:r>
      <w:r>
        <w:rPr>
          <w:rFonts w:ascii="Times New Roman" w:hAnsi="Times New Roman" w:cs="Times New Roman"/>
          <w:sz w:val="24"/>
          <w:szCs w:val="24"/>
        </w:rPr>
        <w:t xml:space="preserve"> računa za nabavu imovine i sitnog inventara.</w:t>
      </w:r>
    </w:p>
    <w:p w:rsidR="00231654" w:rsidRDefault="00231654" w:rsidP="00795BE4">
      <w:pPr>
        <w:rPr>
          <w:rFonts w:ascii="Times New Roman" w:hAnsi="Times New Roman" w:cs="Times New Roman"/>
          <w:sz w:val="24"/>
          <w:szCs w:val="24"/>
        </w:rPr>
      </w:pPr>
    </w:p>
    <w:p w:rsidR="00CA4156" w:rsidRDefault="00CA4156" w:rsidP="00795BE4">
      <w:pPr>
        <w:rPr>
          <w:rFonts w:ascii="Times New Roman" w:hAnsi="Times New Roman" w:cs="Times New Roman"/>
          <w:b/>
          <w:sz w:val="24"/>
          <w:szCs w:val="24"/>
        </w:rPr>
      </w:pPr>
      <w:r w:rsidRPr="00CA4156">
        <w:rPr>
          <w:rFonts w:ascii="Times New Roman" w:hAnsi="Times New Roman" w:cs="Times New Roman"/>
          <w:b/>
          <w:sz w:val="24"/>
          <w:szCs w:val="24"/>
        </w:rPr>
        <w:t xml:space="preserve">10.  AOP 181 – Intelektualne i osobne usluge </w:t>
      </w:r>
    </w:p>
    <w:p w:rsidR="00CA4156" w:rsidRDefault="00CA4156" w:rsidP="00795BE4">
      <w:pPr>
        <w:rPr>
          <w:rFonts w:ascii="Times New Roman" w:hAnsi="Times New Roman" w:cs="Times New Roman"/>
          <w:sz w:val="24"/>
          <w:szCs w:val="24"/>
        </w:rPr>
      </w:pPr>
      <w:r w:rsidRPr="00CA4156">
        <w:rPr>
          <w:rFonts w:ascii="Times New Roman" w:hAnsi="Times New Roman" w:cs="Times New Roman"/>
          <w:sz w:val="24"/>
          <w:szCs w:val="24"/>
        </w:rPr>
        <w:t xml:space="preserve">Rashodi za intelektualne usluge 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Pr="00CA4156">
        <w:rPr>
          <w:rFonts w:ascii="Times New Roman" w:hAnsi="Times New Roman" w:cs="Times New Roman"/>
          <w:sz w:val="24"/>
          <w:szCs w:val="24"/>
        </w:rPr>
        <w:t>u 2018. god</w:t>
      </w:r>
      <w:r>
        <w:rPr>
          <w:rFonts w:ascii="Times New Roman" w:hAnsi="Times New Roman" w:cs="Times New Roman"/>
          <w:sz w:val="24"/>
          <w:szCs w:val="24"/>
        </w:rPr>
        <w:t>ini</w:t>
      </w:r>
      <w:r w:rsidRPr="00CA4156">
        <w:rPr>
          <w:rFonts w:ascii="Times New Roman" w:hAnsi="Times New Roman" w:cs="Times New Roman"/>
          <w:sz w:val="24"/>
          <w:szCs w:val="24"/>
        </w:rPr>
        <w:t xml:space="preserve"> za 397,10%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ostvareni više  zbog nove katastarske izmjere na području  Općine.</w:t>
      </w:r>
    </w:p>
    <w:p w:rsidR="00CA4156" w:rsidRDefault="00CA4156" w:rsidP="00795BE4">
      <w:pPr>
        <w:rPr>
          <w:rFonts w:ascii="Times New Roman" w:hAnsi="Times New Roman" w:cs="Times New Roman"/>
          <w:sz w:val="24"/>
          <w:szCs w:val="24"/>
        </w:rPr>
      </w:pPr>
    </w:p>
    <w:p w:rsidR="00357049" w:rsidRDefault="00357049" w:rsidP="00795BE4">
      <w:pPr>
        <w:rPr>
          <w:rFonts w:ascii="Times New Roman" w:hAnsi="Times New Roman" w:cs="Times New Roman"/>
          <w:sz w:val="24"/>
          <w:szCs w:val="24"/>
        </w:rPr>
      </w:pPr>
    </w:p>
    <w:p w:rsidR="00357049" w:rsidRDefault="00357049" w:rsidP="00795BE4">
      <w:pPr>
        <w:rPr>
          <w:rFonts w:ascii="Times New Roman" w:hAnsi="Times New Roman" w:cs="Times New Roman"/>
          <w:sz w:val="24"/>
          <w:szCs w:val="24"/>
        </w:rPr>
      </w:pPr>
    </w:p>
    <w:p w:rsidR="00CA4156" w:rsidRPr="00CA4156" w:rsidRDefault="00CA4156" w:rsidP="00795BE4">
      <w:pPr>
        <w:rPr>
          <w:rFonts w:ascii="Times New Roman" w:hAnsi="Times New Roman" w:cs="Times New Roman"/>
          <w:b/>
          <w:sz w:val="24"/>
          <w:szCs w:val="24"/>
        </w:rPr>
      </w:pPr>
      <w:r w:rsidRPr="00CA4156">
        <w:rPr>
          <w:rFonts w:ascii="Times New Roman" w:hAnsi="Times New Roman" w:cs="Times New Roman"/>
          <w:b/>
          <w:sz w:val="24"/>
          <w:szCs w:val="24"/>
        </w:rPr>
        <w:t xml:space="preserve">11. AOP 183 – Ostale usluge </w:t>
      </w:r>
    </w:p>
    <w:p w:rsidR="00CA4156" w:rsidRDefault="00CA4156" w:rsidP="00795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naplate porezne uprave  1% od prihoda poreza za fiskalno izravnanje ovaj  rashod je u 2018. godini ostvaren za 843,9% više nego u prethodnoj godini.</w:t>
      </w:r>
    </w:p>
    <w:p w:rsidR="00357049" w:rsidRDefault="00357049" w:rsidP="00795BE4">
      <w:pPr>
        <w:rPr>
          <w:rFonts w:ascii="Times New Roman" w:hAnsi="Times New Roman" w:cs="Times New Roman"/>
          <w:sz w:val="24"/>
          <w:szCs w:val="24"/>
        </w:rPr>
      </w:pPr>
    </w:p>
    <w:p w:rsidR="00CA4156" w:rsidRPr="005F121F" w:rsidRDefault="00CA4156" w:rsidP="00795BE4">
      <w:pPr>
        <w:rPr>
          <w:rFonts w:ascii="Times New Roman" w:hAnsi="Times New Roman" w:cs="Times New Roman"/>
          <w:b/>
          <w:sz w:val="24"/>
          <w:szCs w:val="24"/>
        </w:rPr>
      </w:pPr>
      <w:r w:rsidRPr="005F121F">
        <w:rPr>
          <w:rFonts w:ascii="Times New Roman" w:hAnsi="Times New Roman" w:cs="Times New Roman"/>
          <w:b/>
          <w:sz w:val="24"/>
          <w:szCs w:val="24"/>
        </w:rPr>
        <w:t>12.  AOP 211 – Ostali nespomenuti financijski rashodi</w:t>
      </w:r>
    </w:p>
    <w:p w:rsidR="00CA4156" w:rsidRDefault="00CA4156" w:rsidP="00795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 rashodi su za 1.235,8% ostvareni više nego u 2017. godini. Ovdje je riječ o povratu sredstava za stručno osposobljavanje i rashodu za obradu zahtjeva za d</w:t>
      </w:r>
      <w:r w:rsidR="00357049">
        <w:rPr>
          <w:rFonts w:ascii="Times New Roman" w:hAnsi="Times New Roman" w:cs="Times New Roman"/>
          <w:sz w:val="24"/>
          <w:szCs w:val="24"/>
        </w:rPr>
        <w:t>ozvoljeno prekoračenje na žiro računu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21F" w:rsidRDefault="005F121F" w:rsidP="00795BE4">
      <w:pPr>
        <w:rPr>
          <w:rFonts w:ascii="Times New Roman" w:hAnsi="Times New Roman" w:cs="Times New Roman"/>
          <w:sz w:val="24"/>
          <w:szCs w:val="24"/>
        </w:rPr>
      </w:pPr>
    </w:p>
    <w:p w:rsidR="005F121F" w:rsidRPr="005F121F" w:rsidRDefault="005F121F" w:rsidP="00795BE4">
      <w:pPr>
        <w:rPr>
          <w:rFonts w:ascii="Times New Roman" w:hAnsi="Times New Roman" w:cs="Times New Roman"/>
          <w:b/>
          <w:sz w:val="24"/>
          <w:szCs w:val="24"/>
        </w:rPr>
      </w:pPr>
      <w:r w:rsidRPr="005F121F">
        <w:rPr>
          <w:rFonts w:ascii="Times New Roman" w:hAnsi="Times New Roman" w:cs="Times New Roman"/>
          <w:b/>
          <w:sz w:val="24"/>
          <w:szCs w:val="24"/>
        </w:rPr>
        <w:t>13. AOP  254 – Naknada  građanima i kućanstvima u novcu.</w:t>
      </w:r>
    </w:p>
    <w:p w:rsidR="005F121F" w:rsidRDefault="005F121F" w:rsidP="00795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2018. godini </w:t>
      </w:r>
      <w:r w:rsidR="00357049">
        <w:rPr>
          <w:rFonts w:ascii="Times New Roman" w:hAnsi="Times New Roman" w:cs="Times New Roman"/>
          <w:sz w:val="24"/>
          <w:szCs w:val="24"/>
        </w:rPr>
        <w:t>naknada građanima i kućanstvima</w:t>
      </w:r>
      <w:r>
        <w:rPr>
          <w:rFonts w:ascii="Times New Roman" w:hAnsi="Times New Roman" w:cs="Times New Roman"/>
          <w:sz w:val="24"/>
          <w:szCs w:val="24"/>
        </w:rPr>
        <w:t xml:space="preserve"> u novcu ostvarena je za 270,00% više nego u 2017. godini. Temeljem odluke općinskog vijeće početkom 2018. godine  uvedena je novčana naknada za redovne studente.</w:t>
      </w:r>
    </w:p>
    <w:p w:rsidR="00CA4156" w:rsidRPr="00231654" w:rsidRDefault="00CA4156" w:rsidP="00795BE4">
      <w:pPr>
        <w:rPr>
          <w:rFonts w:ascii="Times New Roman" w:hAnsi="Times New Roman" w:cs="Times New Roman"/>
          <w:sz w:val="24"/>
          <w:szCs w:val="24"/>
        </w:rPr>
      </w:pPr>
    </w:p>
    <w:p w:rsidR="00231654" w:rsidRPr="00231654" w:rsidRDefault="00231654" w:rsidP="00795BE4">
      <w:pPr>
        <w:rPr>
          <w:rFonts w:ascii="Times New Roman" w:hAnsi="Times New Roman" w:cs="Times New Roman"/>
          <w:b/>
          <w:sz w:val="24"/>
          <w:szCs w:val="24"/>
        </w:rPr>
      </w:pPr>
    </w:p>
    <w:p w:rsidR="00AF36B6" w:rsidRPr="00AF36B6" w:rsidRDefault="00AF36B6" w:rsidP="00F34C75">
      <w:pPr>
        <w:rPr>
          <w:rFonts w:ascii="Times New Roman" w:hAnsi="Times New Roman" w:cs="Times New Roman"/>
          <w:sz w:val="24"/>
          <w:szCs w:val="24"/>
        </w:rPr>
      </w:pPr>
    </w:p>
    <w:p w:rsidR="007356CE" w:rsidRPr="00F34C75" w:rsidRDefault="007356CE" w:rsidP="00F34C75">
      <w:pPr>
        <w:rPr>
          <w:rFonts w:ascii="Times New Roman" w:hAnsi="Times New Roman" w:cs="Times New Roman"/>
          <w:sz w:val="24"/>
          <w:szCs w:val="24"/>
        </w:rPr>
      </w:pPr>
    </w:p>
    <w:p w:rsidR="00D1157F" w:rsidRDefault="000233E0" w:rsidP="00D11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Lišane </w:t>
      </w:r>
      <w:r w:rsidR="005F121F">
        <w:rPr>
          <w:rFonts w:ascii="Times New Roman" w:hAnsi="Times New Roman" w:cs="Times New Roman"/>
          <w:sz w:val="24"/>
          <w:szCs w:val="24"/>
        </w:rPr>
        <w:t>Ostrovičke, 13.02.2019.</w:t>
      </w:r>
    </w:p>
    <w:p w:rsidR="00F34C75" w:rsidRPr="00FD2BE9" w:rsidRDefault="00F34C75" w:rsidP="00E804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57F" w:rsidRDefault="00D1157F" w:rsidP="00D1157F">
      <w:pPr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770725" w:rsidRPr="00FD2BE9" w:rsidRDefault="00770725" w:rsidP="00D1157F">
      <w:pPr>
        <w:rPr>
          <w:rFonts w:ascii="Times New Roman" w:hAnsi="Times New Roman" w:cs="Times New Roman"/>
          <w:b/>
          <w:sz w:val="24"/>
          <w:szCs w:val="24"/>
        </w:rPr>
      </w:pPr>
    </w:p>
    <w:p w:rsidR="00D303AA" w:rsidRPr="00FD2BE9" w:rsidRDefault="00D1157F">
      <w:pPr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="005D147A" w:rsidRPr="00FD2BE9">
        <w:rPr>
          <w:rFonts w:ascii="Times New Roman" w:hAnsi="Times New Roman" w:cs="Times New Roman"/>
          <w:b/>
          <w:sz w:val="24"/>
          <w:szCs w:val="24"/>
        </w:rPr>
        <w:t>Ivica  Musić, dipl.ing.</w:t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</w:p>
    <w:sectPr w:rsidR="00D303AA" w:rsidRPr="00FD2BE9" w:rsidSect="004E64D6">
      <w:headerReference w:type="default" r:id="rId10"/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6CF" w:rsidRDefault="00D806CF" w:rsidP="00E80471">
      <w:pPr>
        <w:spacing w:line="240" w:lineRule="auto"/>
      </w:pPr>
      <w:r>
        <w:separator/>
      </w:r>
    </w:p>
  </w:endnote>
  <w:endnote w:type="continuationSeparator" w:id="0">
    <w:p w:rsidR="00D806CF" w:rsidRDefault="00D806CF" w:rsidP="00E80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7323"/>
      <w:docPartObj>
        <w:docPartGallery w:val="Page Numbers (Bottom of Page)"/>
        <w:docPartUnique/>
      </w:docPartObj>
    </w:sdtPr>
    <w:sdtContent>
      <w:sdt>
        <w:sdtPr>
          <w:id w:val="436279680"/>
          <w:docPartObj>
            <w:docPartGallery w:val="Page Numbers (Top of Page)"/>
            <w:docPartUnique/>
          </w:docPartObj>
        </w:sdtPr>
        <w:sdtContent>
          <w:p w:rsidR="005F121F" w:rsidRDefault="005F121F">
            <w:pPr>
              <w:pStyle w:val="Footer"/>
              <w:jc w:val="right"/>
            </w:pPr>
            <w:r>
              <w:t xml:space="preserve">Stranica </w:t>
            </w:r>
            <w:r w:rsidR="009424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424C2">
              <w:rPr>
                <w:b/>
                <w:sz w:val="24"/>
                <w:szCs w:val="24"/>
              </w:rPr>
              <w:fldChar w:fldCharType="separate"/>
            </w:r>
            <w:r w:rsidR="00066C67">
              <w:rPr>
                <w:b/>
                <w:noProof/>
              </w:rPr>
              <w:t>1</w:t>
            </w:r>
            <w:r w:rsidR="009424C2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9424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424C2">
              <w:rPr>
                <w:b/>
                <w:sz w:val="24"/>
                <w:szCs w:val="24"/>
              </w:rPr>
              <w:fldChar w:fldCharType="separate"/>
            </w:r>
            <w:r w:rsidR="00066C67">
              <w:rPr>
                <w:b/>
                <w:noProof/>
              </w:rPr>
              <w:t>3</w:t>
            </w:r>
            <w:r w:rsidR="009424C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121F" w:rsidRDefault="005F12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6CF" w:rsidRDefault="00D806CF" w:rsidP="00E80471">
      <w:pPr>
        <w:spacing w:line="240" w:lineRule="auto"/>
      </w:pPr>
      <w:r>
        <w:separator/>
      </w:r>
    </w:p>
  </w:footnote>
  <w:footnote w:type="continuationSeparator" w:id="0">
    <w:p w:rsidR="00D806CF" w:rsidRDefault="00D806CF" w:rsidP="00E804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71" w:rsidRDefault="00E80471">
    <w:pPr>
      <w:pStyle w:val="Header"/>
    </w:pPr>
  </w:p>
  <w:p w:rsidR="00E80471" w:rsidRDefault="00E80471">
    <w:pPr>
      <w:pStyle w:val="Header"/>
    </w:pPr>
  </w:p>
  <w:p w:rsidR="00E80471" w:rsidRDefault="00E804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C7876"/>
    <w:multiLevelType w:val="hybridMultilevel"/>
    <w:tmpl w:val="F050ACFA"/>
    <w:lvl w:ilvl="0" w:tplc="6B0412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57F"/>
    <w:rsid w:val="0001455D"/>
    <w:rsid w:val="000158D7"/>
    <w:rsid w:val="000233E0"/>
    <w:rsid w:val="000414FA"/>
    <w:rsid w:val="00066C67"/>
    <w:rsid w:val="0007332D"/>
    <w:rsid w:val="000E50F3"/>
    <w:rsid w:val="001668CA"/>
    <w:rsid w:val="00170942"/>
    <w:rsid w:val="001C4690"/>
    <w:rsid w:val="001D60FD"/>
    <w:rsid w:val="001D78EA"/>
    <w:rsid w:val="001F3618"/>
    <w:rsid w:val="00231654"/>
    <w:rsid w:val="00232409"/>
    <w:rsid w:val="00245EC2"/>
    <w:rsid w:val="002569BD"/>
    <w:rsid w:val="00282E28"/>
    <w:rsid w:val="002832DF"/>
    <w:rsid w:val="00357049"/>
    <w:rsid w:val="00364A31"/>
    <w:rsid w:val="00381462"/>
    <w:rsid w:val="003B2A03"/>
    <w:rsid w:val="003D4C5C"/>
    <w:rsid w:val="00433120"/>
    <w:rsid w:val="00436071"/>
    <w:rsid w:val="00467F24"/>
    <w:rsid w:val="004730F0"/>
    <w:rsid w:val="004A37D9"/>
    <w:rsid w:val="004B3DC0"/>
    <w:rsid w:val="004D38B8"/>
    <w:rsid w:val="004D545D"/>
    <w:rsid w:val="004E64D6"/>
    <w:rsid w:val="00522722"/>
    <w:rsid w:val="005521C0"/>
    <w:rsid w:val="00570587"/>
    <w:rsid w:val="005C367D"/>
    <w:rsid w:val="005D147A"/>
    <w:rsid w:val="005E7918"/>
    <w:rsid w:val="005F121F"/>
    <w:rsid w:val="00691AB6"/>
    <w:rsid w:val="0069422F"/>
    <w:rsid w:val="00694862"/>
    <w:rsid w:val="006E00A5"/>
    <w:rsid w:val="00731A97"/>
    <w:rsid w:val="007356CE"/>
    <w:rsid w:val="00745F0A"/>
    <w:rsid w:val="00765E50"/>
    <w:rsid w:val="00770725"/>
    <w:rsid w:val="0077668A"/>
    <w:rsid w:val="007948D5"/>
    <w:rsid w:val="00795BE4"/>
    <w:rsid w:val="007A57C7"/>
    <w:rsid w:val="00865A38"/>
    <w:rsid w:val="008B2DFB"/>
    <w:rsid w:val="008B3A32"/>
    <w:rsid w:val="009071BA"/>
    <w:rsid w:val="009424C2"/>
    <w:rsid w:val="009B58C5"/>
    <w:rsid w:val="009E51AB"/>
    <w:rsid w:val="00AB2EF6"/>
    <w:rsid w:val="00AE1A7A"/>
    <w:rsid w:val="00AF36B6"/>
    <w:rsid w:val="00B00B01"/>
    <w:rsid w:val="00B05BE8"/>
    <w:rsid w:val="00B37751"/>
    <w:rsid w:val="00B754B6"/>
    <w:rsid w:val="00B854A9"/>
    <w:rsid w:val="00B918E8"/>
    <w:rsid w:val="00BC7877"/>
    <w:rsid w:val="00C3201C"/>
    <w:rsid w:val="00C36FB5"/>
    <w:rsid w:val="00CA4156"/>
    <w:rsid w:val="00CC261C"/>
    <w:rsid w:val="00D1157F"/>
    <w:rsid w:val="00D303AA"/>
    <w:rsid w:val="00D34463"/>
    <w:rsid w:val="00D429BE"/>
    <w:rsid w:val="00D806CF"/>
    <w:rsid w:val="00DB283A"/>
    <w:rsid w:val="00DB7C08"/>
    <w:rsid w:val="00DF6216"/>
    <w:rsid w:val="00E17502"/>
    <w:rsid w:val="00E279C9"/>
    <w:rsid w:val="00E52ECB"/>
    <w:rsid w:val="00E57A58"/>
    <w:rsid w:val="00E65478"/>
    <w:rsid w:val="00E73646"/>
    <w:rsid w:val="00E80471"/>
    <w:rsid w:val="00E82393"/>
    <w:rsid w:val="00EC52C0"/>
    <w:rsid w:val="00ED23D2"/>
    <w:rsid w:val="00EE4EE5"/>
    <w:rsid w:val="00F34C75"/>
    <w:rsid w:val="00F82E04"/>
    <w:rsid w:val="00FA681D"/>
    <w:rsid w:val="00FD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57F"/>
    <w:pPr>
      <w:ind w:left="720"/>
      <w:contextualSpacing/>
    </w:pPr>
  </w:style>
  <w:style w:type="table" w:styleId="TableGrid">
    <w:name w:val="Table Grid"/>
    <w:basedOn w:val="TableNormal"/>
    <w:uiPriority w:val="59"/>
    <w:rsid w:val="00E804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047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471"/>
  </w:style>
  <w:style w:type="paragraph" w:styleId="Footer">
    <w:name w:val="footer"/>
    <w:basedOn w:val="Normal"/>
    <w:link w:val="FooterChar"/>
    <w:uiPriority w:val="99"/>
    <w:unhideWhenUsed/>
    <w:rsid w:val="00E8047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bn2.google.com/images?q=tbn:8lIypWC5bJjN1M:http://www.hnv.org.yu/images/grb-rh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Korisnik</cp:lastModifiedBy>
  <cp:revision>3</cp:revision>
  <cp:lastPrinted>2019-02-14T13:27:00Z</cp:lastPrinted>
  <dcterms:created xsi:type="dcterms:W3CDTF">2019-02-18T08:20:00Z</dcterms:created>
  <dcterms:modified xsi:type="dcterms:W3CDTF">2019-02-18T08:20:00Z</dcterms:modified>
</cp:coreProperties>
</file>